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80F2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УПРАВЛЕНИЕ ОБРАЗОВАНИЯ </w:t>
      </w:r>
    </w:p>
    <w:p w14:paraId="765589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4A7E2A38" w14:textId="77777777" w:rsidR="00106A4B" w:rsidRPr="00106A4B" w:rsidRDefault="00106A4B" w:rsidP="00106A4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526905E" w14:textId="77777777" w:rsidR="00106A4B" w:rsidRPr="00106A4B" w:rsidRDefault="00106A4B" w:rsidP="00106A4B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</w:pPr>
      <w:r w:rsidRPr="00106A4B"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  <w:t>ПРИКАЗ</w:t>
      </w:r>
    </w:p>
    <w:p w14:paraId="137D40D1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472C3D29" w14:textId="77777777" w:rsidR="00106A4B" w:rsidRPr="00106A4B" w:rsidRDefault="00106A4B" w:rsidP="00106A4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7332052" w14:textId="3D34694E" w:rsidR="00106A4B" w:rsidRPr="00106A4B" w:rsidRDefault="00106A4B" w:rsidP="00106A4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</w:pP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«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2</w:t>
      </w:r>
      <w:r w:rsidR="00320DBA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9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»  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февраля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 202</w:t>
      </w:r>
      <w:r w:rsid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4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г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ода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  <w:t xml:space="preserve">                                                              №</w:t>
      </w:r>
      <w:r w:rsidR="00846629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>235</w:t>
      </w:r>
      <w:r w:rsidRPr="00A40DA3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 xml:space="preserve"> _</w:t>
      </w:r>
    </w:p>
    <w:p w14:paraId="4F6B95C5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D5D984E" w14:textId="77777777" w:rsidR="00106A4B" w:rsidRPr="00106A4B" w:rsidRDefault="00106A4B" w:rsidP="00106A4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3AA8DE33" w14:textId="29E661AD" w:rsidR="00106A4B" w:rsidRPr="00106A4B" w:rsidRDefault="00106A4B" w:rsidP="00106A4B">
      <w:pPr>
        <w:shd w:val="clear" w:color="auto" w:fill="FFFFFF"/>
        <w:tabs>
          <w:tab w:val="left" w:pos="5245"/>
        </w:tabs>
        <w:spacing w:after="0" w:line="100" w:lineRule="atLeast"/>
        <w:ind w:right="4393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506435"/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</w:t>
      </w:r>
      <w:r w:rsidR="001668D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подаче заявлений на изменение формы прохождения государственной итоговой аттестации по образовательным программам среднего общего образования </w:t>
      </w:r>
      <w:r w:rsidR="001C69E8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на территории Алексеевского городского округа 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в 202</w:t>
      </w:r>
      <w:r w:rsidR="00B44029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4</w:t>
      </w:r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году</w:t>
      </w:r>
    </w:p>
    <w:bookmarkEnd w:id="0"/>
    <w:p w14:paraId="7B6119B9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5724CE2F" w14:textId="77777777" w:rsidR="00106A4B" w:rsidRPr="00106A4B" w:rsidRDefault="00106A4B" w:rsidP="00106A4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3A06C434" w14:textId="23EF659A" w:rsidR="00106A4B" w:rsidRPr="00E65892" w:rsidRDefault="00106A4B" w:rsidP="00BF4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В</w:t>
      </w:r>
      <w:r w:rsidR="0036208A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соответствии с</w:t>
      </w:r>
      <w:r w:rsidR="001668D9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приказом Министерства просвещения Российской Федерации и Федеральной службы по надзору в сфере образования и науки от 31 января 2024 года № 59/137 «Об особенностях проведения государственной итоговой аттестации при завершении освоения образовательных программ основного общего и среднего общего образования», приказом министерства образования Белгородской области от 27 февраля 2024 года № 606, в целях соблюдения прав и законных интересов участников государственной итоговой аттестации по образовательным программам среднего общего образования </w:t>
      </w:r>
      <w:r w:rsidRPr="00E65892">
        <w:rPr>
          <w:rFonts w:ascii="Times New Roman" w:eastAsia="Calibri" w:hAnsi="Times New Roman" w:cs="Times New Roman"/>
          <w:b/>
          <w:bCs/>
          <w:kern w:val="0"/>
          <w:sz w:val="27"/>
          <w:szCs w:val="27"/>
          <w14:ligatures w14:val="none"/>
        </w:rPr>
        <w:t>приказываю:</w:t>
      </w:r>
    </w:p>
    <w:p w14:paraId="30A1E4A5" w14:textId="4E44B0BB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Принять к исполнению </w:t>
      </w:r>
      <w:bookmarkStart w:id="1" w:name="_Hlk160120708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приказ министерства образования Белгородской области от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7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февраля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202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года №</w:t>
      </w:r>
      <w:r w:rsidR="003553B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60</w:t>
      </w:r>
      <w:r w:rsidR="007108BD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6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7108BD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О подаче заявлений на изменение формы прохождения государственной итоговой аттестации по образовательным программам среднего общего образования </w:t>
      </w:r>
      <w:r w:rsidR="006327EF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на территории Белгородской области в 2024 году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»</w:t>
      </w:r>
      <w:bookmarkEnd w:id="1"/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(прилагается).</w:t>
      </w:r>
    </w:p>
    <w:p w14:paraId="4DCD5B0B" w14:textId="5CE36C0E" w:rsidR="00106A4B" w:rsidRPr="00E65892" w:rsidRDefault="00106A4B" w:rsidP="00BF463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(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Куманин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а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Н.Ю.</w:t>
      </w:r>
      <w:r w:rsidR="00767201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):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</w:p>
    <w:p w14:paraId="537A4764" w14:textId="49046E8D" w:rsidR="000A0483" w:rsidRDefault="000A0483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Довести до сведения руководителей общеобразовательных учреждений, реализующих программы среднего общего образования </w:t>
      </w:r>
      <w:r w:rsidR="00ED1D5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приказ министерства образования Белгородской области от 27 февраля 2024 года № 60</w:t>
      </w:r>
      <w:r w:rsidR="00ED1D5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6</w:t>
      </w:r>
      <w:r w:rsidR="00ED1D5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«</w:t>
      </w:r>
      <w:r w:rsidR="00ED1D5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О подаче заявлений на изменение формы прохождения государственной итоговой аттестации по образовательным программам среднего общего образования </w:t>
      </w:r>
      <w:r w:rsidR="00ED1D50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на территории Белгородской области в 2024 году»</w:t>
      </w:r>
      <w:r w:rsidR="00ED1D50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.</w:t>
      </w:r>
    </w:p>
    <w:p w14:paraId="24D333DC" w14:textId="5BC087AE" w:rsidR="008C52F2" w:rsidRDefault="00747979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Обеспечить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сбор заявлений от участников ГИА</w:t>
      </w:r>
      <w:r w:rsidR="000F5BED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ж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елающих изменить форму ГИА, не позднее чем за две недели до начала проведения основного периода проведения экзаменов.</w:t>
      </w:r>
    </w:p>
    <w:p w14:paraId="3AB63E75" w14:textId="711FC32C" w:rsidR="008C52F2" w:rsidRPr="00E65892" w:rsidRDefault="008C52F2" w:rsidP="00BF463F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Обеспечить передачу принятых от участников ГИА заявлений в государственную экзаменационную комиссию не позднее чем за две недели до начала проведения основного периода проведения экзаменов по акту приёма-передачи заявлений на изменение формы ГИА (приложение 2).</w:t>
      </w:r>
    </w:p>
    <w:p w14:paraId="5A2A8B50" w14:textId="7005BC85" w:rsidR="00106A4B" w:rsidRPr="00E65892" w:rsidRDefault="00106A4B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Директору МБУ «ЦОКО» Рощупкиной А.В.</w:t>
      </w:r>
      <w:r w:rsidR="00240F76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:</w:t>
      </w:r>
    </w:p>
    <w:p w14:paraId="4A90167A" w14:textId="1DA27CE7" w:rsidR="00240F76" w:rsidRPr="00583162" w:rsidRDefault="00240F76" w:rsidP="00583162">
      <w:pPr>
        <w:pStyle w:val="a4"/>
        <w:numPr>
          <w:ilvl w:val="1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92C6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lastRenderedPageBreak/>
        <w:t>Разместить</w:t>
      </w:r>
      <w:r w:rsidR="00E92C6E" w:rsidRPr="00E92C6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приказ министерства образования Белгородской области от 27 февраля 2024 года № 606 «О подаче заявлений на изменение формы прохождения государственной итоговой аттестации по образовательным программам среднего общего образования на территории Белгородской области в 2024 году»</w:t>
      </w:r>
      <w:r w:rsidR="0058316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на официальном сайте управления образования</w:t>
      </w:r>
      <w:r w:rsidR="00E92C6E" w:rsidRPr="00E92C6E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.</w:t>
      </w:r>
    </w:p>
    <w:p w14:paraId="7A0C8D7A" w14:textId="279CE713" w:rsidR="00C03D69" w:rsidRDefault="00C03D69" w:rsidP="00BF463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Руководителям общеобразовательных организаций, реализующих образовательные программы среднего общего образования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организовать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:</w:t>
      </w:r>
    </w:p>
    <w:p w14:paraId="251FA919" w14:textId="317448CC" w:rsidR="008C52F2" w:rsidRPr="00E65892" w:rsidRDefault="008C52F2" w:rsidP="008C52F2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4.1. Сбор заявлений от участников ГИА, желающих изменить форму ГИА, не позднее чем за две недели до начала проведения основного периода проведения экзаменов.</w:t>
      </w:r>
    </w:p>
    <w:p w14:paraId="166792E5" w14:textId="485D6606" w:rsidR="00C03D69" w:rsidRPr="00E65892" w:rsidRDefault="00C03D69" w:rsidP="002A7C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4.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2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. 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Передачу принятых от участников ГИА заявлений в управление образования администрации Алексеевского городского округа, не позднее чем за две недели до начала проведения основного периода проведения экзаменов.</w:t>
      </w:r>
    </w:p>
    <w:p w14:paraId="0C733184" w14:textId="7379CF9E" w:rsidR="00E81E32" w:rsidRPr="00E65892" w:rsidRDefault="00C03D69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4.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3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. Разместить 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настоящий приказ 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на официальных сайтах общеобразовательных учреждений в течение одного рабочего дня со дня </w:t>
      </w:r>
      <w:r w:rsidR="008C52F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его получения.</w:t>
      </w: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</w:t>
      </w:r>
    </w:p>
    <w:p w14:paraId="55E7F239" w14:textId="2A369EB4" w:rsidR="00E81E32" w:rsidRPr="00E65892" w:rsidRDefault="00421592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  <w:r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5. </w:t>
      </w:r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>Самцову</w:t>
      </w:r>
      <w:proofErr w:type="spellEnd"/>
      <w:r w:rsidR="00E81E32" w:rsidRPr="00E65892"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  <w:t xml:space="preserve"> Ю.О.</w:t>
      </w:r>
    </w:p>
    <w:p w14:paraId="4AA40F72" w14:textId="3E44677F" w:rsidR="00106A4B" w:rsidRPr="00E65892" w:rsidRDefault="00106A4B" w:rsidP="00E81E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7"/>
          <w:szCs w:val="27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0"/>
        <w:gridCol w:w="4394"/>
      </w:tblGrid>
      <w:tr w:rsidR="00106A4B" w:rsidRPr="00106A4B" w14:paraId="7328F0E6" w14:textId="77777777" w:rsidTr="007110F7">
        <w:tc>
          <w:tcPr>
            <w:tcW w:w="4960" w:type="dxa"/>
            <w:hideMark/>
          </w:tcPr>
          <w:p w14:paraId="12F16268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5158E907" w14:textId="77777777" w:rsidR="00106A4B" w:rsidRPr="00106A4B" w:rsidRDefault="00106A4B" w:rsidP="00106A4B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394" w:type="dxa"/>
          </w:tcPr>
          <w:p w14:paraId="5AF082B0" w14:textId="500768BD" w:rsidR="00106A4B" w:rsidRPr="00106A4B" w:rsidRDefault="002F3CEE" w:rsidP="00106A4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2F3CEE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2236D5E6" wp14:editId="41950958">
                  <wp:simplePos x="0" y="0"/>
                  <wp:positionH relativeFrom="column">
                    <wp:posOffset>39355</wp:posOffset>
                  </wp:positionH>
                  <wp:positionV relativeFrom="paragraph">
                    <wp:posOffset>181699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7D28F46" w14:textId="198FE6FB" w:rsidR="00106A4B" w:rsidRPr="00106A4B" w:rsidRDefault="00106A4B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</w:t>
            </w:r>
          </w:p>
          <w:p w14:paraId="43CF5B81" w14:textId="11890166" w:rsidR="00106A4B" w:rsidRPr="00106A4B" w:rsidRDefault="00106A4B" w:rsidP="00106A4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04F62CFF" w14:textId="77777777" w:rsidR="00106A4B" w:rsidRPr="00106A4B" w:rsidRDefault="00106A4B" w:rsidP="00106A4B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 М.А. Погорелова</w:t>
            </w:r>
          </w:p>
        </w:tc>
      </w:tr>
    </w:tbl>
    <w:p w14:paraId="3B13330D" w14:textId="77777777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Style w:val="1"/>
        <w:tblpPr w:leftFromText="180" w:rightFromText="180" w:vertAnchor="text" w:horzAnchor="margin" w:tblpXSpec="center" w:tblpY="379"/>
        <w:tblW w:w="9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7"/>
        <w:gridCol w:w="2586"/>
      </w:tblGrid>
      <w:tr w:rsidR="002B5619" w14:paraId="4E3D152E" w14:textId="77777777" w:rsidTr="002B5619">
        <w:trPr>
          <w:trHeight w:val="2373"/>
        </w:trPr>
        <w:tc>
          <w:tcPr>
            <w:tcW w:w="7187" w:type="dxa"/>
            <w:hideMark/>
          </w:tcPr>
          <w:p w14:paraId="31292F51" w14:textId="77777777" w:rsidR="002B5619" w:rsidRPr="0084662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Hlk151143264"/>
            <w:r w:rsidRPr="00846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приказом ознакомлены:</w:t>
            </w:r>
          </w:p>
          <w:p w14:paraId="1408FB4A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Ю.О. </w:t>
            </w:r>
            <w:proofErr w:type="spellStart"/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Самцова</w:t>
            </w:r>
            <w:proofErr w:type="spellEnd"/>
          </w:p>
          <w:p w14:paraId="379CF696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А.В. Рощупкина</w:t>
            </w:r>
          </w:p>
          <w:p w14:paraId="1BACB4E2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Л.Ю. Мироненко</w:t>
            </w:r>
          </w:p>
          <w:p w14:paraId="4BA3F427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А.А. Битюцкая</w:t>
            </w:r>
          </w:p>
          <w:p w14:paraId="6BDA62E4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И.В. Падалка</w:t>
            </w:r>
          </w:p>
          <w:p w14:paraId="3410C628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Н.М. Колмыкова</w:t>
            </w:r>
          </w:p>
          <w:p w14:paraId="028EB3CB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Е.П. Кузьминых</w:t>
            </w:r>
          </w:p>
          <w:p w14:paraId="37941C42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А.А. Панченко</w:t>
            </w:r>
          </w:p>
          <w:p w14:paraId="480CDB95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Дегальцева</w:t>
            </w:r>
            <w:proofErr w:type="spellEnd"/>
          </w:p>
          <w:p w14:paraId="3050B82C" w14:textId="77777777" w:rsid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Шушеров</w:t>
            </w:r>
            <w:proofErr w:type="spellEnd"/>
          </w:p>
        </w:tc>
        <w:tc>
          <w:tcPr>
            <w:tcW w:w="2586" w:type="dxa"/>
            <w:hideMark/>
          </w:tcPr>
          <w:p w14:paraId="23B6500B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Н.Ю. Куманина</w:t>
            </w:r>
          </w:p>
          <w:p w14:paraId="24298A98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С.Н. Овчаренко</w:t>
            </w:r>
          </w:p>
          <w:p w14:paraId="68B69F77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Н.А. Дешина</w:t>
            </w:r>
          </w:p>
          <w:p w14:paraId="4110858D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Л.В. </w:t>
            </w:r>
            <w:proofErr w:type="spellStart"/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Андрусь</w:t>
            </w:r>
            <w:proofErr w:type="spellEnd"/>
          </w:p>
          <w:p w14:paraId="31E04C96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Н.М. </w:t>
            </w:r>
            <w:proofErr w:type="spellStart"/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Лутова</w:t>
            </w:r>
            <w:proofErr w:type="spellEnd"/>
          </w:p>
          <w:p w14:paraId="04E6F295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С.В. Калашникова</w:t>
            </w:r>
          </w:p>
          <w:p w14:paraId="2AF4FAAC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Е.В. Колядина</w:t>
            </w:r>
          </w:p>
          <w:p w14:paraId="13416956" w14:textId="77777777" w:rsidR="002B5619" w:rsidRPr="002B5619" w:rsidRDefault="002B5619">
            <w:pPr>
              <w:tabs>
                <w:tab w:val="left" w:pos="8761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Е.А. </w:t>
            </w:r>
            <w:proofErr w:type="spellStart"/>
            <w:r w:rsidRPr="002B561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Кульбаченко</w:t>
            </w:r>
            <w:proofErr w:type="spellEnd"/>
          </w:p>
          <w:p w14:paraId="4F72BB58" w14:textId="77777777" w:rsidR="002B5619" w:rsidRPr="0084662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Н.Д. Колесникова </w:t>
            </w:r>
          </w:p>
          <w:p w14:paraId="7F89F429" w14:textId="77777777" w:rsidR="002B5619" w:rsidRPr="0084662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66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Е.Г. Острякова</w:t>
            </w:r>
          </w:p>
          <w:p w14:paraId="6A68B6E3" w14:textId="77777777" w:rsidR="002B5619" w:rsidRDefault="002B5619">
            <w:pPr>
              <w:tabs>
                <w:tab w:val="left" w:pos="876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Забелина</w:t>
            </w:r>
            <w:proofErr w:type="spellEnd"/>
          </w:p>
        </w:tc>
        <w:bookmarkEnd w:id="2"/>
      </w:tr>
    </w:tbl>
    <w:p w14:paraId="686BCB86" w14:textId="4BFFEBAA" w:rsidR="00106A4B" w:rsidRDefault="00106A4B" w:rsidP="00106A4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29C9D8BF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17E4CB3C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E112476" w14:textId="77777777" w:rsidR="00B924A0" w:rsidRPr="00B924A0" w:rsidRDefault="00B924A0" w:rsidP="00B924A0">
      <w:pPr>
        <w:rPr>
          <w:rFonts w:ascii="Calibri" w:eastAsia="Calibri" w:hAnsi="Calibri" w:cs="Times New Roman"/>
        </w:rPr>
      </w:pPr>
    </w:p>
    <w:p w14:paraId="4BA9A6BD" w14:textId="77777777" w:rsidR="00B924A0" w:rsidRDefault="00B924A0" w:rsidP="00B924A0">
      <w:pPr>
        <w:rPr>
          <w:rFonts w:ascii="Calibri" w:eastAsia="Calibri" w:hAnsi="Calibri" w:cs="Times New Roman"/>
        </w:rPr>
      </w:pPr>
    </w:p>
    <w:p w14:paraId="7F9123A8" w14:textId="77777777" w:rsidR="00B1681F" w:rsidRDefault="00B1681F" w:rsidP="00B924A0">
      <w:pPr>
        <w:rPr>
          <w:rFonts w:ascii="Calibri" w:eastAsia="Calibri" w:hAnsi="Calibri" w:cs="Times New Roman"/>
        </w:rPr>
      </w:pPr>
    </w:p>
    <w:p w14:paraId="16CC4970" w14:textId="6DB07D3A" w:rsidR="00B1681F" w:rsidRDefault="00B1681F" w:rsidP="00B924A0">
      <w:pPr>
        <w:rPr>
          <w:rFonts w:ascii="Calibri" w:eastAsia="Calibri" w:hAnsi="Calibri" w:cs="Times New Roman"/>
        </w:rPr>
      </w:pPr>
    </w:p>
    <w:p w14:paraId="069221E1" w14:textId="689DE4E1" w:rsidR="00B1681F" w:rsidRPr="00B924A0" w:rsidRDefault="00B1681F" w:rsidP="00B924A0">
      <w:pPr>
        <w:rPr>
          <w:rFonts w:ascii="Calibri" w:eastAsia="Calibri" w:hAnsi="Calibri" w:cs="Times New Roman"/>
        </w:rPr>
      </w:pPr>
    </w:p>
    <w:p w14:paraId="39FCD119" w14:textId="1550532B" w:rsidR="00DB2319" w:rsidRPr="00DB2319" w:rsidRDefault="00DB2319" w:rsidP="00DB2319">
      <w:pPr>
        <w:tabs>
          <w:tab w:val="left" w:pos="3420"/>
        </w:tabs>
        <w:rPr>
          <w:rFonts w:ascii="Calibri" w:eastAsia="Calibri" w:hAnsi="Calibri" w:cs="Times New Roman"/>
        </w:rPr>
      </w:pPr>
    </w:p>
    <w:sectPr w:rsidR="00DB2319" w:rsidRPr="00DB2319" w:rsidSect="007E6D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E13C6"/>
    <w:multiLevelType w:val="hybridMultilevel"/>
    <w:tmpl w:val="921E2AA2"/>
    <w:lvl w:ilvl="0" w:tplc="B6E86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865DA8"/>
    <w:multiLevelType w:val="multilevel"/>
    <w:tmpl w:val="A1D2A152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isLgl/>
      <w:lvlText w:val="%1.%2."/>
      <w:lvlJc w:val="left"/>
      <w:pPr>
        <w:ind w:left="1850" w:hanging="720"/>
      </w:pPr>
    </w:lvl>
    <w:lvl w:ilvl="2">
      <w:start w:val="1"/>
      <w:numFmt w:val="decimal"/>
      <w:isLgl/>
      <w:lvlText w:val="%1.%2.%3."/>
      <w:lvlJc w:val="left"/>
      <w:pPr>
        <w:ind w:left="2210" w:hanging="720"/>
      </w:pPr>
    </w:lvl>
    <w:lvl w:ilvl="3">
      <w:start w:val="1"/>
      <w:numFmt w:val="decimal"/>
      <w:isLgl/>
      <w:lvlText w:val="%1.%2.%3.%4."/>
      <w:lvlJc w:val="left"/>
      <w:pPr>
        <w:ind w:left="2930" w:hanging="1080"/>
      </w:pPr>
    </w:lvl>
    <w:lvl w:ilvl="4">
      <w:start w:val="1"/>
      <w:numFmt w:val="decimal"/>
      <w:isLgl/>
      <w:lvlText w:val="%1.%2.%3.%4.%5."/>
      <w:lvlJc w:val="left"/>
      <w:pPr>
        <w:ind w:left="3290" w:hanging="1080"/>
      </w:pPr>
    </w:lvl>
    <w:lvl w:ilvl="5">
      <w:start w:val="1"/>
      <w:numFmt w:val="decimal"/>
      <w:isLgl/>
      <w:lvlText w:val="%1.%2.%3.%4.%5.%6."/>
      <w:lvlJc w:val="left"/>
      <w:pPr>
        <w:ind w:left="4010" w:hanging="1440"/>
      </w:pPr>
    </w:lvl>
    <w:lvl w:ilvl="6">
      <w:start w:val="1"/>
      <w:numFmt w:val="decimal"/>
      <w:isLgl/>
      <w:lvlText w:val="%1.%2.%3.%4.%5.%6.%7."/>
      <w:lvlJc w:val="left"/>
      <w:pPr>
        <w:ind w:left="4730" w:hanging="1800"/>
      </w:pPr>
    </w:lvl>
    <w:lvl w:ilvl="7">
      <w:start w:val="1"/>
      <w:numFmt w:val="decimal"/>
      <w:isLgl/>
      <w:lvlText w:val="%1.%2.%3.%4.%5.%6.%7.%8."/>
      <w:lvlJc w:val="left"/>
      <w:pPr>
        <w:ind w:left="5090" w:hanging="1800"/>
      </w:pPr>
    </w:lvl>
    <w:lvl w:ilvl="8">
      <w:start w:val="1"/>
      <w:numFmt w:val="decimal"/>
      <w:isLgl/>
      <w:lvlText w:val="%1.%2.%3.%4.%5.%6.%7.%8.%9."/>
      <w:lvlJc w:val="left"/>
      <w:pPr>
        <w:ind w:left="5810" w:hanging="2160"/>
      </w:p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 w16cid:durableId="174809464">
    <w:abstractNumId w:val="2"/>
  </w:num>
  <w:num w:numId="2" w16cid:durableId="167137684">
    <w:abstractNumId w:val="0"/>
  </w:num>
  <w:num w:numId="3" w16cid:durableId="46412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6"/>
    <w:rsid w:val="00015351"/>
    <w:rsid w:val="000201F6"/>
    <w:rsid w:val="00032F43"/>
    <w:rsid w:val="0006537C"/>
    <w:rsid w:val="00096288"/>
    <w:rsid w:val="000A0483"/>
    <w:rsid w:val="000F5BED"/>
    <w:rsid w:val="000F7607"/>
    <w:rsid w:val="000F7B77"/>
    <w:rsid w:val="00106A4B"/>
    <w:rsid w:val="00120AF2"/>
    <w:rsid w:val="001227DF"/>
    <w:rsid w:val="001668D9"/>
    <w:rsid w:val="001B6DA1"/>
    <w:rsid w:val="001C69E8"/>
    <w:rsid w:val="00240F76"/>
    <w:rsid w:val="00253AAB"/>
    <w:rsid w:val="002560D3"/>
    <w:rsid w:val="00256A09"/>
    <w:rsid w:val="00283AB4"/>
    <w:rsid w:val="002A75FE"/>
    <w:rsid w:val="002A7C80"/>
    <w:rsid w:val="002B5619"/>
    <w:rsid w:val="002F3287"/>
    <w:rsid w:val="002F3CEE"/>
    <w:rsid w:val="00320DBA"/>
    <w:rsid w:val="003271C8"/>
    <w:rsid w:val="003553B1"/>
    <w:rsid w:val="0036208A"/>
    <w:rsid w:val="0041761B"/>
    <w:rsid w:val="00421592"/>
    <w:rsid w:val="004A15AF"/>
    <w:rsid w:val="004A5CCB"/>
    <w:rsid w:val="004F1FB0"/>
    <w:rsid w:val="00511757"/>
    <w:rsid w:val="005275B7"/>
    <w:rsid w:val="00564B90"/>
    <w:rsid w:val="00583162"/>
    <w:rsid w:val="006327EF"/>
    <w:rsid w:val="00667BD7"/>
    <w:rsid w:val="00707C4D"/>
    <w:rsid w:val="007108BD"/>
    <w:rsid w:val="007110F7"/>
    <w:rsid w:val="00747979"/>
    <w:rsid w:val="00767201"/>
    <w:rsid w:val="007B0441"/>
    <w:rsid w:val="007B282F"/>
    <w:rsid w:val="007E6D15"/>
    <w:rsid w:val="008434D4"/>
    <w:rsid w:val="00846629"/>
    <w:rsid w:val="008B6C1C"/>
    <w:rsid w:val="008C52F2"/>
    <w:rsid w:val="008D0470"/>
    <w:rsid w:val="00905018"/>
    <w:rsid w:val="009362E4"/>
    <w:rsid w:val="00953A85"/>
    <w:rsid w:val="00986732"/>
    <w:rsid w:val="009B72EA"/>
    <w:rsid w:val="00A36B7A"/>
    <w:rsid w:val="00A40DA3"/>
    <w:rsid w:val="00A7382F"/>
    <w:rsid w:val="00AA7BD6"/>
    <w:rsid w:val="00B1681F"/>
    <w:rsid w:val="00B241DB"/>
    <w:rsid w:val="00B44029"/>
    <w:rsid w:val="00B924A0"/>
    <w:rsid w:val="00BF463F"/>
    <w:rsid w:val="00C03D69"/>
    <w:rsid w:val="00C45D66"/>
    <w:rsid w:val="00C73023"/>
    <w:rsid w:val="00C95ED5"/>
    <w:rsid w:val="00CA755A"/>
    <w:rsid w:val="00D61301"/>
    <w:rsid w:val="00D64417"/>
    <w:rsid w:val="00DB2319"/>
    <w:rsid w:val="00DC6D2F"/>
    <w:rsid w:val="00DD6497"/>
    <w:rsid w:val="00E03D00"/>
    <w:rsid w:val="00E20C0E"/>
    <w:rsid w:val="00E65892"/>
    <w:rsid w:val="00E75849"/>
    <w:rsid w:val="00E81E32"/>
    <w:rsid w:val="00E92C6E"/>
    <w:rsid w:val="00ED1D50"/>
    <w:rsid w:val="00F02B81"/>
    <w:rsid w:val="00F143EB"/>
    <w:rsid w:val="00F16C89"/>
    <w:rsid w:val="00F36229"/>
    <w:rsid w:val="00F735FF"/>
    <w:rsid w:val="00FA420A"/>
    <w:rsid w:val="00FB1ED6"/>
    <w:rsid w:val="00FE5524"/>
    <w:rsid w:val="00FF151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7977"/>
  <w15:chartTrackingRefBased/>
  <w15:docId w15:val="{E43D557B-DC05-41FA-BC82-297B2BB9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7D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227DF"/>
    <w:rPr>
      <w:color w:val="605E5C"/>
      <w:shd w:val="clear" w:color="auto" w:fill="E1DFDD"/>
    </w:rPr>
  </w:style>
  <w:style w:type="table" w:customStyle="1" w:styleId="1">
    <w:name w:val="Сетка таблицы1"/>
    <w:basedOn w:val="a1"/>
    <w:uiPriority w:val="39"/>
    <w:rsid w:val="00953A85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83</cp:revision>
  <cp:lastPrinted>2024-02-29T16:01:00Z</cp:lastPrinted>
  <dcterms:created xsi:type="dcterms:W3CDTF">2023-09-12T12:46:00Z</dcterms:created>
  <dcterms:modified xsi:type="dcterms:W3CDTF">2024-03-01T06:20:00Z</dcterms:modified>
</cp:coreProperties>
</file>