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C0C3" w14:textId="77777777" w:rsidR="00233072" w:rsidRPr="00233072" w:rsidRDefault="00233072" w:rsidP="00233072">
      <w:pPr>
        <w:widowControl w:val="0"/>
        <w:autoSpaceDE w:val="0"/>
        <w:autoSpaceDN w:val="0"/>
        <w:spacing w:before="90" w:after="0" w:line="237" w:lineRule="auto"/>
        <w:ind w:left="709" w:right="1302"/>
        <w:jc w:val="center"/>
        <w:rPr>
          <w:rFonts w:ascii="Arial" w:eastAsia="Times New Roman" w:hAnsi="Arial" w:cs="Times New Roman"/>
          <w:b/>
          <w:kern w:val="0"/>
          <w:sz w:val="28"/>
          <w14:ligatures w14:val="none"/>
        </w:rPr>
      </w:pP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УПРАВЛЕНИЕ</w:t>
      </w:r>
      <w:r w:rsidRPr="00233072">
        <w:rPr>
          <w:rFonts w:ascii="Arial" w:eastAsia="Times New Roman" w:hAnsi="Arial" w:cs="Times New Roman"/>
          <w:b/>
          <w:spacing w:val="3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ОБРАЗОВАНИЯ</w:t>
      </w:r>
      <w:r w:rsidRPr="00233072">
        <w:rPr>
          <w:rFonts w:ascii="Arial" w:eastAsia="Times New Roman" w:hAnsi="Arial" w:cs="Times New Roman"/>
          <w:b/>
          <w:spacing w:val="1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АДМИНИСТРАЦИИ</w:t>
      </w:r>
      <w:r w:rsidRPr="00233072">
        <w:rPr>
          <w:rFonts w:ascii="Arial" w:eastAsia="Times New Roman" w:hAnsi="Arial" w:cs="Times New Roman"/>
          <w:b/>
          <w:spacing w:val="57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АЛЕКСЕЕВСКОГО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ГОРОДСКОГО</w:t>
      </w:r>
      <w:r w:rsidRPr="00233072">
        <w:rPr>
          <w:rFonts w:ascii="Arial" w:eastAsia="Times New Roman" w:hAnsi="Arial" w:cs="Times New Roman"/>
          <w:b/>
          <w:spacing w:val="55"/>
          <w:w w:val="80"/>
          <w:kern w:val="0"/>
          <w:sz w:val="28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w w:val="80"/>
          <w:kern w:val="0"/>
          <w:sz w:val="28"/>
          <w14:ligatures w14:val="none"/>
        </w:rPr>
        <w:t>ОКРУГА</w:t>
      </w:r>
    </w:p>
    <w:p w14:paraId="2AC5BF59" w14:textId="77777777" w:rsidR="00233072" w:rsidRPr="00233072" w:rsidRDefault="00233072" w:rsidP="00233072">
      <w:pPr>
        <w:widowControl w:val="0"/>
        <w:autoSpaceDE w:val="0"/>
        <w:autoSpaceDN w:val="0"/>
        <w:spacing w:before="9" w:after="0" w:line="240" w:lineRule="auto"/>
        <w:rPr>
          <w:rFonts w:ascii="Arial" w:eastAsia="Times New Roman" w:hAnsi="Times New Roman" w:cs="Times New Roman"/>
          <w:b/>
          <w:kern w:val="0"/>
          <w:sz w:val="28"/>
          <w:szCs w:val="27"/>
          <w14:ligatures w14:val="none"/>
        </w:rPr>
      </w:pPr>
    </w:p>
    <w:p w14:paraId="7F4A903F" w14:textId="77777777" w:rsidR="00233072" w:rsidRPr="00233072" w:rsidRDefault="00233072" w:rsidP="00233072">
      <w:pPr>
        <w:widowControl w:val="0"/>
        <w:autoSpaceDE w:val="0"/>
        <w:autoSpaceDN w:val="0"/>
        <w:spacing w:after="0" w:line="240" w:lineRule="auto"/>
        <w:ind w:left="1100"/>
        <w:jc w:val="center"/>
        <w:rPr>
          <w:rFonts w:ascii="Microsoft Sans Serif" w:eastAsia="Microsoft Sans Serif" w:hAnsi="Microsoft Sans Serif" w:cs="Microsoft Sans Serif"/>
          <w:kern w:val="0"/>
          <w:sz w:val="32"/>
          <w:szCs w:val="32"/>
          <w14:ligatures w14:val="none"/>
        </w:rPr>
      </w:pPr>
      <w:r w:rsidRPr="00233072">
        <w:rPr>
          <w:rFonts w:ascii="Microsoft Sans Serif" w:eastAsia="Microsoft Sans Serif" w:hAnsi="Microsoft Sans Serif" w:cs="Microsoft Sans Serif"/>
          <w:spacing w:val="17"/>
          <w:kern w:val="0"/>
          <w:sz w:val="32"/>
          <w:szCs w:val="32"/>
          <w14:ligatures w14:val="none"/>
        </w:rPr>
        <w:t>ПРИКАЗ</w:t>
      </w:r>
    </w:p>
    <w:p w14:paraId="6A8CB5B3" w14:textId="77777777" w:rsidR="00233072" w:rsidRPr="00233072" w:rsidRDefault="00233072" w:rsidP="00233072">
      <w:pPr>
        <w:widowControl w:val="0"/>
        <w:autoSpaceDE w:val="0"/>
        <w:autoSpaceDN w:val="0"/>
        <w:spacing w:before="10" w:after="0" w:line="240" w:lineRule="auto"/>
        <w:rPr>
          <w:rFonts w:ascii="Microsoft Sans Serif" w:eastAsia="Times New Roman" w:hAnsi="Times New Roman" w:cs="Times New Roman"/>
          <w:kern w:val="0"/>
          <w:sz w:val="44"/>
          <w:szCs w:val="27"/>
          <w14:ligatures w14:val="none"/>
        </w:rPr>
      </w:pPr>
    </w:p>
    <w:p w14:paraId="332374C3" w14:textId="1C5BB2A8" w:rsidR="00233072" w:rsidRPr="00233072" w:rsidRDefault="00233072" w:rsidP="00233072">
      <w:pPr>
        <w:widowControl w:val="0"/>
        <w:tabs>
          <w:tab w:val="left" w:pos="8840"/>
        </w:tabs>
        <w:autoSpaceDE w:val="0"/>
        <w:autoSpaceDN w:val="0"/>
        <w:spacing w:after="0" w:line="240" w:lineRule="auto"/>
        <w:ind w:left="440"/>
        <w:jc w:val="center"/>
        <w:rPr>
          <w:rFonts w:ascii="Arial" w:eastAsia="Times New Roman" w:hAnsi="Arial" w:cs="Times New Roman"/>
          <w:b/>
          <w:kern w:val="0"/>
          <w:sz w:val="20"/>
          <w14:ligatures w14:val="none"/>
        </w:rPr>
      </w:pP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«</w:t>
      </w:r>
      <w:r w:rsidRPr="00233072">
        <w:rPr>
          <w:rFonts w:ascii="Arial" w:eastAsia="Times New Roman" w:hAnsi="Arial" w:cs="Times New Roman"/>
          <w:b/>
          <w:spacing w:val="-3"/>
          <w:kern w:val="0"/>
          <w:sz w:val="18"/>
          <w:szCs w:val="20"/>
          <w:u w:val="thick"/>
          <w14:ligatures w14:val="none"/>
        </w:rPr>
        <w:t>1</w:t>
      </w:r>
      <w:r w:rsidR="008E01BC">
        <w:rPr>
          <w:rFonts w:ascii="Arial" w:eastAsia="Times New Roman" w:hAnsi="Arial" w:cs="Times New Roman"/>
          <w:b/>
          <w:spacing w:val="-3"/>
          <w:kern w:val="0"/>
          <w:sz w:val="18"/>
          <w:szCs w:val="20"/>
          <w:u w:val="thick"/>
          <w14:ligatures w14:val="none"/>
        </w:rPr>
        <w:t>9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»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января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2024</w:t>
      </w:r>
      <w:r w:rsidRPr="00233072">
        <w:rPr>
          <w:rFonts w:ascii="Arial" w:eastAsia="Times New Roman" w:hAnsi="Arial" w:cs="Times New Roman"/>
          <w:b/>
          <w:spacing w:val="-2"/>
          <w:kern w:val="0"/>
          <w:sz w:val="18"/>
          <w:szCs w:val="20"/>
          <w:u w:val="thick"/>
          <w14:ligatures w14:val="none"/>
        </w:rPr>
        <w:t xml:space="preserve"> </w:t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:u w:val="thick"/>
          <w14:ligatures w14:val="none"/>
        </w:rPr>
        <w:t>г.</w:t>
      </w:r>
      <w:r w:rsidRPr="00233072">
        <w:rPr>
          <w:rFonts w:ascii="Times New Roman" w:eastAsia="Times New Roman" w:hAnsi="Times New Roman" w:cs="Times New Roman"/>
          <w:kern w:val="0"/>
          <w:sz w:val="20"/>
          <w14:ligatures w14:val="none"/>
        </w:rPr>
        <w:tab/>
      </w:r>
      <w:r w:rsidRPr="00233072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>№ 4</w:t>
      </w:r>
      <w:r w:rsidR="008E01BC">
        <w:rPr>
          <w:rFonts w:ascii="Arial" w:eastAsia="Times New Roman" w:hAnsi="Arial" w:cs="Times New Roman"/>
          <w:b/>
          <w:kern w:val="0"/>
          <w:sz w:val="18"/>
          <w:szCs w:val="20"/>
          <w14:ligatures w14:val="none"/>
        </w:rPr>
        <w:t>7</w:t>
      </w:r>
    </w:p>
    <w:p w14:paraId="7243236B" w14:textId="77777777" w:rsidR="00233072" w:rsidRPr="00233072" w:rsidRDefault="00233072" w:rsidP="00233072">
      <w:pPr>
        <w:widowControl w:val="0"/>
        <w:autoSpaceDE w:val="0"/>
        <w:autoSpaceDN w:val="0"/>
        <w:spacing w:after="0" w:line="240" w:lineRule="auto"/>
        <w:rPr>
          <w:rFonts w:ascii="Arial" w:eastAsia="Times New Roman" w:hAnsi="Times New Roman" w:cs="Times New Roman"/>
          <w:b/>
          <w:kern w:val="0"/>
          <w:sz w:val="20"/>
          <w:szCs w:val="27"/>
          <w14:ligatures w14:val="none"/>
        </w:rPr>
      </w:pPr>
    </w:p>
    <w:p w14:paraId="14B2C41F" w14:textId="77777777" w:rsidR="00233072" w:rsidRPr="00233072" w:rsidRDefault="00233072" w:rsidP="00233072">
      <w:pPr>
        <w:widowControl w:val="0"/>
        <w:autoSpaceDE w:val="0"/>
        <w:autoSpaceDN w:val="0"/>
        <w:spacing w:before="11" w:after="0" w:line="240" w:lineRule="auto"/>
        <w:rPr>
          <w:rFonts w:ascii="Arial" w:eastAsia="Times New Roman" w:hAnsi="Times New Roman" w:cs="Times New Roman"/>
          <w:b/>
          <w:kern w:val="0"/>
          <w:sz w:val="16"/>
          <w:szCs w:val="27"/>
          <w14:ligatures w14:val="none"/>
        </w:rPr>
      </w:pPr>
    </w:p>
    <w:p w14:paraId="291AA3AB" w14:textId="725B3F2E" w:rsidR="00233072" w:rsidRPr="00233072" w:rsidRDefault="00233072" w:rsidP="00233072">
      <w:pPr>
        <w:widowControl w:val="0"/>
        <w:autoSpaceDE w:val="0"/>
        <w:autoSpaceDN w:val="0"/>
        <w:spacing w:before="90" w:after="0" w:line="240" w:lineRule="auto"/>
        <w:ind w:left="426" w:right="4535"/>
        <w:jc w:val="both"/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</w:pP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</w:t>
      </w:r>
      <w:r w:rsidR="008E01BC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 xml:space="preserve">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информатике в компьютерной форме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 xml:space="preserve"> на территории</w:t>
      </w:r>
      <w:r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Алексеевского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городского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округа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в</w:t>
      </w:r>
      <w:r w:rsidRPr="00233072">
        <w:rPr>
          <w:rFonts w:ascii="Times New Roman" w:eastAsia="Times New Roman" w:hAnsi="Times New Roman" w:cs="Times New Roman"/>
          <w:b/>
          <w:spacing w:val="1"/>
          <w:kern w:val="0"/>
          <w:sz w:val="27"/>
          <w14:ligatures w14:val="none"/>
        </w:rPr>
        <w:t xml:space="preserve"> </w:t>
      </w:r>
      <w:r w:rsidRPr="00233072">
        <w:rPr>
          <w:rFonts w:ascii="Times New Roman" w:eastAsia="Times New Roman" w:hAnsi="Times New Roman" w:cs="Times New Roman"/>
          <w:b/>
          <w:kern w:val="0"/>
          <w:sz w:val="27"/>
          <w14:ligatures w14:val="none"/>
        </w:rPr>
        <w:t>2024 году</w:t>
      </w:r>
    </w:p>
    <w:p w14:paraId="7E0598C1" w14:textId="77777777" w:rsidR="00233072" w:rsidRPr="00233072" w:rsidRDefault="00233072" w:rsidP="0023307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kern w:val="0"/>
          <w:sz w:val="41"/>
          <w:szCs w:val="27"/>
          <w14:ligatures w14:val="none"/>
        </w:rPr>
      </w:pPr>
    </w:p>
    <w:p w14:paraId="70C3341E" w14:textId="1FAF289A" w:rsidR="00A868D9" w:rsidRPr="00746FD5" w:rsidRDefault="00233072" w:rsidP="00A868D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</w:pPr>
      <w:r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В соответствии с Порядком проведения государственной итоговой аттестации по образовательным программам основного общего образования, утверждённым приказом Министерства просвещения Российской Федерации и Федеральной службы по надзору в сфере образования и науки от 4 апреля 2023 года № 232/551, рекомендациями по </w:t>
      </w:r>
      <w:r w:rsidR="001B5257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подготовке и проведению государственной итоговой аттестации по образовательным программам основного общего образования в 2024 году, направленными письмом Федеральной службы по надзору в сфере образования и науки от 16 января 2024 года № 04-4, приказом министерства образования Белгородской области от  19 января 2024 года № 75, в целях организованного проведения государственной итоговой аттестации по образовательным программам основного общего образования (далее – ГИА-9) в форме основного государственного экзамена (далее – ОГЭ) по информатике на территории Алексеевского городского округа в 2024 году </w:t>
      </w:r>
      <w:r w:rsidRPr="00746FD5">
        <w:rPr>
          <w:rFonts w:ascii="Times New Roman" w:eastAsia="Times New Roman" w:hAnsi="Times New Roman" w:cs="Times New Roman"/>
          <w:b/>
          <w:kern w:val="0"/>
          <w:sz w:val="28"/>
          <w:szCs w:val="28"/>
          <w14:ligatures w14:val="none"/>
        </w:rPr>
        <w:t>приказываю:</w:t>
      </w:r>
    </w:p>
    <w:p w14:paraId="23298CB4" w14:textId="6C00CD7B" w:rsidR="00A868D9" w:rsidRPr="00746FD5" w:rsidRDefault="00A868D9" w:rsidP="0072774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FD5">
        <w:rPr>
          <w:rFonts w:ascii="Times New Roman" w:hAnsi="Times New Roman"/>
          <w:sz w:val="28"/>
          <w:szCs w:val="28"/>
        </w:rPr>
        <w:t xml:space="preserve">Главному специалисту отдела общего образования управления образования администрации Алексеевского городского округа </w:t>
      </w:r>
      <w:r w:rsidR="00727744" w:rsidRPr="00746FD5">
        <w:rPr>
          <w:rFonts w:ascii="Times New Roman" w:hAnsi="Times New Roman"/>
          <w:sz w:val="28"/>
          <w:szCs w:val="28"/>
        </w:rPr>
        <w:t>(</w:t>
      </w:r>
      <w:r w:rsidRPr="00746FD5">
        <w:rPr>
          <w:rFonts w:ascii="Times New Roman" w:hAnsi="Times New Roman"/>
          <w:sz w:val="28"/>
          <w:szCs w:val="28"/>
        </w:rPr>
        <w:t>Куманин</w:t>
      </w:r>
      <w:r w:rsidR="00727744" w:rsidRPr="00746FD5">
        <w:rPr>
          <w:rFonts w:ascii="Times New Roman" w:hAnsi="Times New Roman"/>
          <w:sz w:val="28"/>
          <w:szCs w:val="28"/>
        </w:rPr>
        <w:t>а</w:t>
      </w:r>
      <w:r w:rsidRPr="00746FD5">
        <w:rPr>
          <w:rFonts w:ascii="Times New Roman" w:hAnsi="Times New Roman"/>
          <w:sz w:val="28"/>
          <w:szCs w:val="28"/>
        </w:rPr>
        <w:t xml:space="preserve"> Н.Ю.</w:t>
      </w:r>
      <w:r w:rsidR="00727744" w:rsidRPr="00746FD5">
        <w:rPr>
          <w:rFonts w:ascii="Times New Roman" w:hAnsi="Times New Roman"/>
          <w:sz w:val="28"/>
          <w:szCs w:val="28"/>
        </w:rPr>
        <w:t>) д</w:t>
      </w:r>
      <w:r w:rsidRPr="00746FD5">
        <w:rPr>
          <w:rFonts w:ascii="Times New Roman" w:hAnsi="Times New Roman"/>
          <w:sz w:val="28"/>
          <w:szCs w:val="28"/>
        </w:rPr>
        <w:t xml:space="preserve">овести до сведения руководителей общеобразовательных организаций Алексеевского городского округа, реализующих программы основного общего образования </w:t>
      </w:r>
      <w:r w:rsidR="002526EC" w:rsidRPr="00746FD5">
        <w:rPr>
          <w:rFonts w:ascii="Times New Roman" w:hAnsi="Times New Roman"/>
          <w:sz w:val="28"/>
          <w:szCs w:val="28"/>
        </w:rPr>
        <w:t>приказ Министерства образования Белгородской области от 1</w:t>
      </w:r>
      <w:r w:rsidR="008C43EB">
        <w:rPr>
          <w:rFonts w:ascii="Times New Roman" w:hAnsi="Times New Roman"/>
          <w:sz w:val="28"/>
          <w:szCs w:val="28"/>
        </w:rPr>
        <w:t>9</w:t>
      </w:r>
      <w:r w:rsidR="002526EC" w:rsidRPr="00746FD5">
        <w:rPr>
          <w:rFonts w:ascii="Times New Roman" w:hAnsi="Times New Roman"/>
          <w:sz w:val="28"/>
          <w:szCs w:val="28"/>
        </w:rPr>
        <w:t xml:space="preserve"> января 2024 года № 7</w:t>
      </w:r>
      <w:r w:rsidR="008C43EB">
        <w:rPr>
          <w:rFonts w:ascii="Times New Roman" w:hAnsi="Times New Roman"/>
          <w:sz w:val="28"/>
          <w:szCs w:val="28"/>
        </w:rPr>
        <w:t>5</w:t>
      </w:r>
      <w:r w:rsidR="002526EC" w:rsidRPr="00746FD5">
        <w:rPr>
          <w:rFonts w:ascii="Times New Roman" w:hAnsi="Times New Roman"/>
          <w:sz w:val="28"/>
          <w:szCs w:val="28"/>
        </w:rPr>
        <w:t xml:space="preserve"> «О</w:t>
      </w:r>
      <w:r w:rsidR="008C43EB">
        <w:rPr>
          <w:rFonts w:ascii="Times New Roman" w:hAnsi="Times New Roman"/>
          <w:sz w:val="28"/>
          <w:szCs w:val="28"/>
        </w:rPr>
        <w:t xml:space="preserve"> проведении государственной итоговой аттестации по образовательным программам основного общего образования в форме основного государственного экзамена по информатике в компьютерной форме на территории Белгородской области в 2024 году</w:t>
      </w:r>
      <w:r w:rsidR="002526EC" w:rsidRPr="00746FD5">
        <w:rPr>
          <w:rFonts w:ascii="Times New Roman" w:hAnsi="Times New Roman"/>
          <w:sz w:val="28"/>
          <w:szCs w:val="28"/>
        </w:rPr>
        <w:t xml:space="preserve">» </w:t>
      </w:r>
      <w:r w:rsidRPr="00746FD5">
        <w:rPr>
          <w:rFonts w:ascii="Times New Roman" w:hAnsi="Times New Roman"/>
          <w:sz w:val="28"/>
          <w:szCs w:val="28"/>
        </w:rPr>
        <w:t xml:space="preserve">(прилагается).  </w:t>
      </w:r>
    </w:p>
    <w:p w14:paraId="2EFB06D1" w14:textId="025643EE" w:rsidR="00F86DC7" w:rsidRPr="00746FD5" w:rsidRDefault="00F86DC7" w:rsidP="00F86DC7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6FD5">
        <w:rPr>
          <w:rFonts w:ascii="Times New Roman" w:hAnsi="Times New Roman"/>
          <w:sz w:val="28"/>
          <w:szCs w:val="28"/>
        </w:rPr>
        <w:t>Руководителям общеобразовательных организаций Алексеевского городского округа, реализующих образовательные программы основного общего образования:</w:t>
      </w:r>
    </w:p>
    <w:p w14:paraId="024D2AF3" w14:textId="759D2D7A" w:rsidR="00F86DC7" w:rsidRDefault="00BD3008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Довести настоящий приказ до сведения участников ГИА-9 и их родителей (законных представителей) в течение одного рабочего дня со дня его получения</w:t>
      </w:r>
      <w:r w:rsidR="00F86DC7" w:rsidRPr="00746FD5">
        <w:rPr>
          <w:rFonts w:ascii="Times New Roman" w:hAnsi="Times New Roman"/>
          <w:sz w:val="28"/>
          <w:szCs w:val="28"/>
        </w:rPr>
        <w:t>.</w:t>
      </w:r>
    </w:p>
    <w:p w14:paraId="6C895031" w14:textId="7E50FD93" w:rsidR="00277CB7" w:rsidRPr="00746FD5" w:rsidRDefault="00277CB7" w:rsidP="002B55AB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приеме заявления об участии в ГИА-9 обеспечить информирование под подпись участников ОГЭ по информатике о проведении ОГЭ по учебному предмету «Информатика» в компьютерной форме.</w:t>
      </w:r>
    </w:p>
    <w:p w14:paraId="43DEF3A3" w14:textId="7B47857A" w:rsidR="007E439A" w:rsidRPr="00746FD5" w:rsidRDefault="0025128F" w:rsidP="00B52E0B">
      <w:pPr>
        <w:pStyle w:val="a3"/>
        <w:widowControl w:val="0"/>
        <w:tabs>
          <w:tab w:val="left" w:pos="1134"/>
          <w:tab w:val="left" w:pos="296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5.</w:t>
      </w:r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Контроль за исполнением данного приказа возложить на заместителя начальника управления, начальника отдела общего образования управления образования администрации Алексеевского городского округа </w:t>
      </w:r>
      <w:proofErr w:type="spellStart"/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Самцову</w:t>
      </w:r>
      <w:proofErr w:type="spellEnd"/>
      <w:r w:rsidR="000741EE" w:rsidRPr="00746FD5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Ю.О.</w:t>
      </w:r>
    </w:p>
    <w:p w14:paraId="22702122" w14:textId="77777777" w:rsidR="00F1395A" w:rsidRDefault="00F1395A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tbl>
      <w:tblPr>
        <w:tblpPr w:leftFromText="180" w:rightFromText="180" w:vertAnchor="text" w:horzAnchor="margin" w:tblpY="151"/>
        <w:tblW w:w="9764" w:type="dxa"/>
        <w:tblLook w:val="04A0" w:firstRow="1" w:lastRow="0" w:firstColumn="1" w:lastColumn="0" w:noHBand="0" w:noVBand="1"/>
      </w:tblPr>
      <w:tblGrid>
        <w:gridCol w:w="5172"/>
        <w:gridCol w:w="4592"/>
      </w:tblGrid>
      <w:tr w:rsidR="00F1395A" w:rsidRPr="00F1395A" w14:paraId="0CDCA53F" w14:textId="77777777" w:rsidTr="006F1C27">
        <w:trPr>
          <w:trHeight w:val="1343"/>
        </w:trPr>
        <w:tc>
          <w:tcPr>
            <w:tcW w:w="5172" w:type="dxa"/>
            <w:hideMark/>
          </w:tcPr>
          <w:p w14:paraId="5E3557C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2031C1F" w14:textId="77777777" w:rsidR="00F1395A" w:rsidRDefault="00F1395A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  <w:p w14:paraId="3F767B9D" w14:textId="77777777" w:rsidR="00107032" w:rsidRPr="00F1395A" w:rsidRDefault="00107032" w:rsidP="00F139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4592" w:type="dxa"/>
          </w:tcPr>
          <w:p w14:paraId="3F710097" w14:textId="3C3F698B" w:rsidR="00F1395A" w:rsidRPr="00F1395A" w:rsidRDefault="002101CF" w:rsidP="00F1395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2101CF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614CF632" wp14:editId="17C78735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185420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6D30706D" w14:textId="033E92F7" w:rsidR="00F1395A" w:rsidRPr="00F1395A" w:rsidRDefault="00F1395A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</w:t>
            </w:r>
          </w:p>
          <w:p w14:paraId="7656020D" w14:textId="0F2291C8" w:rsidR="00F1395A" w:rsidRPr="00F1395A" w:rsidRDefault="00F1395A" w:rsidP="00F1395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</w:pPr>
          </w:p>
          <w:p w14:paraId="5C99A1AF" w14:textId="77777777" w:rsidR="00F1395A" w:rsidRPr="00F1395A" w:rsidRDefault="00F1395A" w:rsidP="00F1395A">
            <w:pPr>
              <w:spacing w:after="0"/>
              <w:rPr>
                <w:rFonts w:ascii="Times New Roman" w:eastAsia="Calibri" w:hAnsi="Times New Roman" w:cs="Times New Roman"/>
                <w:kern w:val="0"/>
                <w:sz w:val="27"/>
                <w:szCs w:val="27"/>
                <w14:ligatures w14:val="none"/>
              </w:rPr>
            </w:pPr>
            <w:r w:rsidRPr="00F1395A">
              <w:rPr>
                <w:rFonts w:ascii="Times New Roman" w:eastAsia="Calibri" w:hAnsi="Times New Roman" w:cs="Times New Roman"/>
                <w:b/>
                <w:kern w:val="0"/>
                <w:sz w:val="27"/>
                <w:szCs w:val="27"/>
                <w14:ligatures w14:val="none"/>
              </w:rPr>
              <w:t xml:space="preserve">                            М.А. Погорелова</w:t>
            </w:r>
          </w:p>
        </w:tc>
      </w:tr>
    </w:tbl>
    <w:p w14:paraId="540C7851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64163955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486A1389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107032" w:rsidRPr="009307C2" w14:paraId="702968C8" w14:textId="77777777" w:rsidTr="006F1C27">
        <w:trPr>
          <w:trHeight w:val="77"/>
        </w:trPr>
        <w:tc>
          <w:tcPr>
            <w:tcW w:w="7196" w:type="dxa"/>
            <w:shd w:val="clear" w:color="auto" w:fill="auto"/>
          </w:tcPr>
          <w:p w14:paraId="0F1F50DE" w14:textId="7777777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 приказом ознакомлены:</w:t>
            </w:r>
          </w:p>
          <w:p w14:paraId="3F6DFB03" w14:textId="27BA9CCC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Ю.О.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Самцова</w:t>
            </w:r>
            <w:proofErr w:type="spellEnd"/>
          </w:p>
          <w:p w14:paraId="79437BED" w14:textId="413CD3F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Л.Ю. Мироненко</w:t>
            </w:r>
          </w:p>
          <w:p w14:paraId="2CF62B22" w14:textId="170EABA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А.А. Битюцкая</w:t>
            </w:r>
          </w:p>
          <w:p w14:paraId="7AE190E3" w14:textId="096D392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О.А. Фоменко</w:t>
            </w:r>
          </w:p>
          <w:p w14:paraId="3A8056FE" w14:textId="26654DA3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И.В. Падалка</w:t>
            </w:r>
          </w:p>
          <w:p w14:paraId="689611EE" w14:textId="5F784D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Н.Т. Сапелкин</w:t>
            </w:r>
          </w:p>
          <w:p w14:paraId="603AD87C" w14:textId="6F8E34B8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А.С. Задорожная</w:t>
            </w:r>
          </w:p>
          <w:p w14:paraId="4C900502" w14:textId="5B5E737D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Л.В.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Андрусь</w:t>
            </w:r>
            <w:proofErr w:type="spellEnd"/>
          </w:p>
          <w:p w14:paraId="4C1CF026" w14:textId="750A9B3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О.Е. Забелина</w:t>
            </w:r>
          </w:p>
          <w:p w14:paraId="0D35B428" w14:textId="6EB25F5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B87F4B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Лутова</w:t>
            </w:r>
            <w:proofErr w:type="spellEnd"/>
          </w:p>
          <w:p w14:paraId="604D078B" w14:textId="437746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Дегтярев</w:t>
            </w:r>
          </w:p>
          <w:p w14:paraId="0627555D" w14:textId="764464D9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Калашникова</w:t>
            </w:r>
          </w:p>
          <w:p w14:paraId="2E02798C" w14:textId="32D614D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Дегальцева</w:t>
            </w:r>
            <w:proofErr w:type="spellEnd"/>
          </w:p>
          <w:p w14:paraId="2FFDC282" w14:textId="0DF8963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Колядина</w:t>
            </w:r>
          </w:p>
          <w:p w14:paraId="351BB61E" w14:textId="6340E9EF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Кульбаченко</w:t>
            </w:r>
            <w:proofErr w:type="spellEnd"/>
          </w:p>
          <w:p w14:paraId="03265BEB" w14:textId="2D0B614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Ю.</w:t>
            </w:r>
            <w:r w:rsidR="00311BF5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В. </w:t>
            </w:r>
            <w:proofErr w:type="spellStart"/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Шушеров</w:t>
            </w:r>
            <w:proofErr w:type="spellEnd"/>
          </w:p>
          <w:p w14:paraId="71A0F0A1" w14:textId="7777777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658" w:type="dxa"/>
            <w:shd w:val="clear" w:color="auto" w:fill="auto"/>
          </w:tcPr>
          <w:p w14:paraId="463C3B6A" w14:textId="5175D9C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Ю.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Куманина</w:t>
            </w:r>
          </w:p>
          <w:p w14:paraId="0FC023B5" w14:textId="1DA875E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Овчаренко</w:t>
            </w:r>
          </w:p>
          <w:p w14:paraId="59269432" w14:textId="4D00BF2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Дешина</w:t>
            </w:r>
          </w:p>
          <w:p w14:paraId="381019E8" w14:textId="11231FFA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Филонова</w:t>
            </w:r>
          </w:p>
          <w:p w14:paraId="5CBEA7A8" w14:textId="72FB0328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Гайко</w:t>
            </w:r>
          </w:p>
          <w:p w14:paraId="1932B1B9" w14:textId="169FAF9A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Ржевский</w:t>
            </w:r>
          </w:p>
          <w:p w14:paraId="48D8C9F1" w14:textId="7EC3D83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Верещак</w:t>
            </w:r>
          </w:p>
          <w:p w14:paraId="3FC8042F" w14:textId="503E8765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М.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Колмыкова</w:t>
            </w:r>
          </w:p>
          <w:p w14:paraId="77554C8C" w14:textId="01BE43D4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Головина</w:t>
            </w:r>
          </w:p>
          <w:p w14:paraId="1E669005" w14:textId="67FC3A6B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П.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Кузьминых</w:t>
            </w:r>
          </w:p>
          <w:p w14:paraId="5FAFDEB7" w14:textId="637D5437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А.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Панченко</w:t>
            </w:r>
          </w:p>
          <w:p w14:paraId="78FFF695" w14:textId="64571133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О.</w:t>
            </w:r>
            <w:r w:rsidR="00944443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Христенко</w:t>
            </w:r>
          </w:p>
          <w:p w14:paraId="0EA3A5BF" w14:textId="3683CFDA" w:rsidR="00107032" w:rsidRPr="009307C2" w:rsidRDefault="00944443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Л.Н.</w:t>
            </w:r>
            <w:r w:rsidR="00107032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Иваненко</w:t>
            </w:r>
          </w:p>
          <w:p w14:paraId="371A4E5A" w14:textId="3F9C8EB2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Е.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Г.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Острякова</w:t>
            </w:r>
          </w:p>
          <w:p w14:paraId="073CB4DB" w14:textId="50BF3FE9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С.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В.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Козьменко</w:t>
            </w:r>
          </w:p>
          <w:p w14:paraId="3EF2E716" w14:textId="2E3F6F10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Т.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Собина </w:t>
            </w:r>
          </w:p>
          <w:p w14:paraId="0798134F" w14:textId="2430575E" w:rsidR="00107032" w:rsidRPr="009307C2" w:rsidRDefault="00107032" w:rsidP="00107032">
            <w:pPr>
              <w:widowControl w:val="0"/>
              <w:tabs>
                <w:tab w:val="left" w:pos="1134"/>
                <w:tab w:val="left" w:pos="2863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Н.</w:t>
            </w:r>
            <w:r w:rsidR="00104738"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Д.</w:t>
            </w:r>
            <w:r w:rsidRPr="009307C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 xml:space="preserve"> Колесникова</w:t>
            </w:r>
          </w:p>
        </w:tc>
      </w:tr>
    </w:tbl>
    <w:p w14:paraId="79DC6684" w14:textId="77777777" w:rsidR="00107032" w:rsidRDefault="00107032" w:rsidP="000D4A8C">
      <w:pPr>
        <w:widowControl w:val="0"/>
        <w:tabs>
          <w:tab w:val="left" w:pos="1134"/>
          <w:tab w:val="left" w:pos="286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7"/>
          <w14:ligatures w14:val="none"/>
        </w:rPr>
      </w:pPr>
    </w:p>
    <w:p w14:paraId="304B21BE" w14:textId="77777777" w:rsidR="00107032" w:rsidRDefault="00107032" w:rsidP="00107032">
      <w:pPr>
        <w:pStyle w:val="a4"/>
        <w:rPr>
          <w:sz w:val="26"/>
        </w:rPr>
      </w:pPr>
    </w:p>
    <w:p w14:paraId="3A126B27" w14:textId="77777777" w:rsidR="00107032" w:rsidRDefault="00107032" w:rsidP="00107032"/>
    <w:p w14:paraId="55819D5A" w14:textId="652C3C01" w:rsidR="0006537C" w:rsidRDefault="0006537C" w:rsidP="001F1DEB">
      <w:pPr>
        <w:tabs>
          <w:tab w:val="left" w:pos="1134"/>
        </w:tabs>
        <w:spacing w:after="0"/>
        <w:ind w:firstLine="709"/>
        <w:jc w:val="both"/>
      </w:pPr>
    </w:p>
    <w:sectPr w:rsidR="0006537C" w:rsidSect="007A0D9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B4C9A"/>
    <w:multiLevelType w:val="hybridMultilevel"/>
    <w:tmpl w:val="DC0E8B08"/>
    <w:lvl w:ilvl="0" w:tplc="32180DDE">
      <w:numFmt w:val="bullet"/>
      <w:lvlText w:val="-"/>
      <w:lvlJc w:val="left"/>
      <w:pPr>
        <w:ind w:left="1681" w:hanging="243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82708FF6">
      <w:numFmt w:val="bullet"/>
      <w:lvlText w:val="•"/>
      <w:lvlJc w:val="left"/>
      <w:pPr>
        <w:ind w:left="2700" w:hanging="243"/>
      </w:pPr>
      <w:rPr>
        <w:rFonts w:hint="default"/>
        <w:lang w:val="ru-RU" w:eastAsia="en-US" w:bidi="ar-SA"/>
      </w:rPr>
    </w:lvl>
    <w:lvl w:ilvl="2" w:tplc="3A6810CC">
      <w:numFmt w:val="bullet"/>
      <w:lvlText w:val="•"/>
      <w:lvlJc w:val="left"/>
      <w:pPr>
        <w:ind w:left="3720" w:hanging="243"/>
      </w:pPr>
      <w:rPr>
        <w:rFonts w:hint="default"/>
        <w:lang w:val="ru-RU" w:eastAsia="en-US" w:bidi="ar-SA"/>
      </w:rPr>
    </w:lvl>
    <w:lvl w:ilvl="3" w:tplc="E8CEB258">
      <w:numFmt w:val="bullet"/>
      <w:lvlText w:val="•"/>
      <w:lvlJc w:val="left"/>
      <w:pPr>
        <w:ind w:left="4740" w:hanging="243"/>
      </w:pPr>
      <w:rPr>
        <w:rFonts w:hint="default"/>
        <w:lang w:val="ru-RU" w:eastAsia="en-US" w:bidi="ar-SA"/>
      </w:rPr>
    </w:lvl>
    <w:lvl w:ilvl="4" w:tplc="62745CBA">
      <w:numFmt w:val="bullet"/>
      <w:lvlText w:val="•"/>
      <w:lvlJc w:val="left"/>
      <w:pPr>
        <w:ind w:left="5760" w:hanging="243"/>
      </w:pPr>
      <w:rPr>
        <w:rFonts w:hint="default"/>
        <w:lang w:val="ru-RU" w:eastAsia="en-US" w:bidi="ar-SA"/>
      </w:rPr>
    </w:lvl>
    <w:lvl w:ilvl="5" w:tplc="AAD4FE46">
      <w:numFmt w:val="bullet"/>
      <w:lvlText w:val="•"/>
      <w:lvlJc w:val="left"/>
      <w:pPr>
        <w:ind w:left="6780" w:hanging="243"/>
      </w:pPr>
      <w:rPr>
        <w:rFonts w:hint="default"/>
        <w:lang w:val="ru-RU" w:eastAsia="en-US" w:bidi="ar-SA"/>
      </w:rPr>
    </w:lvl>
    <w:lvl w:ilvl="6" w:tplc="87BCDF8A">
      <w:numFmt w:val="bullet"/>
      <w:lvlText w:val="•"/>
      <w:lvlJc w:val="left"/>
      <w:pPr>
        <w:ind w:left="7800" w:hanging="243"/>
      </w:pPr>
      <w:rPr>
        <w:rFonts w:hint="default"/>
        <w:lang w:val="ru-RU" w:eastAsia="en-US" w:bidi="ar-SA"/>
      </w:rPr>
    </w:lvl>
    <w:lvl w:ilvl="7" w:tplc="58AC2F9C">
      <w:numFmt w:val="bullet"/>
      <w:lvlText w:val="•"/>
      <w:lvlJc w:val="left"/>
      <w:pPr>
        <w:ind w:left="8820" w:hanging="243"/>
      </w:pPr>
      <w:rPr>
        <w:rFonts w:hint="default"/>
        <w:lang w:val="ru-RU" w:eastAsia="en-US" w:bidi="ar-SA"/>
      </w:rPr>
    </w:lvl>
    <w:lvl w:ilvl="8" w:tplc="F350CBC6">
      <w:numFmt w:val="bullet"/>
      <w:lvlText w:val="•"/>
      <w:lvlJc w:val="left"/>
      <w:pPr>
        <w:ind w:left="9840" w:hanging="243"/>
      </w:pPr>
      <w:rPr>
        <w:rFonts w:hint="default"/>
        <w:lang w:val="ru-RU" w:eastAsia="en-US" w:bidi="ar-SA"/>
      </w:rPr>
    </w:lvl>
  </w:abstractNum>
  <w:abstractNum w:abstractNumId="1" w15:restartNumberingAfterBreak="0">
    <w:nsid w:val="144672FD"/>
    <w:multiLevelType w:val="multilevel"/>
    <w:tmpl w:val="E9E22304"/>
    <w:lvl w:ilvl="0">
      <w:start w:val="1"/>
      <w:numFmt w:val="decimal"/>
      <w:lvlText w:val="%1."/>
      <w:lvlJc w:val="left"/>
      <w:pPr>
        <w:ind w:left="1681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7"/>
        <w:szCs w:val="2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81" w:hanging="81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3720" w:hanging="8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40" w:hanging="8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60" w:hanging="8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80" w:hanging="8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00" w:hanging="8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0" w:hanging="8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40" w:hanging="816"/>
      </w:pPr>
      <w:rPr>
        <w:rFonts w:hint="default"/>
        <w:lang w:val="ru-RU" w:eastAsia="en-US" w:bidi="ar-SA"/>
      </w:rPr>
    </w:lvl>
  </w:abstractNum>
  <w:abstractNum w:abstractNumId="2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abstractNum w:abstractNumId="3" w15:restartNumberingAfterBreak="0">
    <w:nsid w:val="57953114"/>
    <w:multiLevelType w:val="multilevel"/>
    <w:tmpl w:val="F1AAA57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 w16cid:durableId="2027713121">
    <w:abstractNumId w:val="0"/>
  </w:num>
  <w:num w:numId="2" w16cid:durableId="1604730551">
    <w:abstractNumId w:val="1"/>
  </w:num>
  <w:num w:numId="3" w16cid:durableId="1487161021">
    <w:abstractNumId w:val="3"/>
  </w:num>
  <w:num w:numId="4" w16cid:durableId="8195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FD"/>
    <w:rsid w:val="0006537C"/>
    <w:rsid w:val="000741EE"/>
    <w:rsid w:val="000D4A8C"/>
    <w:rsid w:val="000E4BDC"/>
    <w:rsid w:val="00104738"/>
    <w:rsid w:val="00107032"/>
    <w:rsid w:val="00183CD8"/>
    <w:rsid w:val="001B5257"/>
    <w:rsid w:val="001F1DEB"/>
    <w:rsid w:val="002101CF"/>
    <w:rsid w:val="002309AE"/>
    <w:rsid w:val="00231DDF"/>
    <w:rsid w:val="00233072"/>
    <w:rsid w:val="0025128F"/>
    <w:rsid w:val="002526EC"/>
    <w:rsid w:val="00277CB7"/>
    <w:rsid w:val="002B55AB"/>
    <w:rsid w:val="003006FC"/>
    <w:rsid w:val="00311BF5"/>
    <w:rsid w:val="00491E36"/>
    <w:rsid w:val="006F3EA3"/>
    <w:rsid w:val="00727744"/>
    <w:rsid w:val="00746FD5"/>
    <w:rsid w:val="007A0D95"/>
    <w:rsid w:val="007D56FD"/>
    <w:rsid w:val="007E439A"/>
    <w:rsid w:val="008C43EB"/>
    <w:rsid w:val="008D66B1"/>
    <w:rsid w:val="008E01BC"/>
    <w:rsid w:val="008E6A3C"/>
    <w:rsid w:val="009307C2"/>
    <w:rsid w:val="00944443"/>
    <w:rsid w:val="00944644"/>
    <w:rsid w:val="00A8181C"/>
    <w:rsid w:val="00A868D9"/>
    <w:rsid w:val="00B52E0B"/>
    <w:rsid w:val="00B84FFB"/>
    <w:rsid w:val="00B87F4B"/>
    <w:rsid w:val="00BD3008"/>
    <w:rsid w:val="00C87FD9"/>
    <w:rsid w:val="00D03F60"/>
    <w:rsid w:val="00D07893"/>
    <w:rsid w:val="00D915F8"/>
    <w:rsid w:val="00F1395A"/>
    <w:rsid w:val="00F170D3"/>
    <w:rsid w:val="00F72EDD"/>
    <w:rsid w:val="00F86DC7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7CF4"/>
  <w15:chartTrackingRefBased/>
  <w15:docId w15:val="{122664D3-F05B-47E6-9E3D-6A8437B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A8C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1070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character" w:customStyle="1" w:styleId="a5">
    <w:name w:val="Основной текст Знак"/>
    <w:basedOn w:val="a0"/>
    <w:link w:val="a4"/>
    <w:uiPriority w:val="1"/>
    <w:rsid w:val="00107032"/>
    <w:rPr>
      <w:rFonts w:ascii="Times New Roman" w:eastAsia="Times New Roman" w:hAnsi="Times New Roman" w:cs="Times New Roman"/>
      <w:kern w:val="0"/>
      <w:sz w:val="28"/>
      <w:szCs w:val="28"/>
      <w14:ligatures w14:val="none"/>
    </w:rPr>
  </w:style>
  <w:style w:type="paragraph" w:customStyle="1" w:styleId="TableParagraph">
    <w:name w:val="Table Paragraph"/>
    <w:basedOn w:val="a"/>
    <w:uiPriority w:val="1"/>
    <w:qFormat/>
    <w:rsid w:val="00107032"/>
    <w:pPr>
      <w:widowControl w:val="0"/>
      <w:autoSpaceDE w:val="0"/>
      <w:autoSpaceDN w:val="0"/>
      <w:spacing w:before="1" w:after="0" w:line="240" w:lineRule="auto"/>
      <w:ind w:left="200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1">
    <w:name w:val="Сетка таблицы1"/>
    <w:basedOn w:val="a1"/>
    <w:next w:val="a6"/>
    <w:uiPriority w:val="39"/>
    <w:rsid w:val="00107032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107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3930</TotalTime>
  <Pages>2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46</cp:revision>
  <cp:lastPrinted>2024-01-22T08:05:00Z</cp:lastPrinted>
  <dcterms:created xsi:type="dcterms:W3CDTF">2024-01-19T14:08:00Z</dcterms:created>
  <dcterms:modified xsi:type="dcterms:W3CDTF">2024-01-29T14:37:00Z</dcterms:modified>
</cp:coreProperties>
</file>