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80F2" w14:textId="77777777" w:rsidR="00106A4B" w:rsidRPr="00106A4B" w:rsidRDefault="00106A4B" w:rsidP="00106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06A4B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УПРАВЛЕНИЕ ОБРАЗОВАНИЯ </w:t>
      </w:r>
    </w:p>
    <w:p w14:paraId="76558938" w14:textId="77777777" w:rsidR="00106A4B" w:rsidRPr="00106A4B" w:rsidRDefault="00106A4B" w:rsidP="00106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06A4B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 АЛЕКСЕЕВСКОГО ГОРОДСКОГО ОКРУГА</w:t>
      </w:r>
    </w:p>
    <w:p w14:paraId="4A7E2A38" w14:textId="77777777" w:rsidR="00106A4B" w:rsidRPr="00106A4B" w:rsidRDefault="00106A4B" w:rsidP="00106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526905E" w14:textId="77777777" w:rsidR="00106A4B" w:rsidRPr="00106A4B" w:rsidRDefault="00106A4B" w:rsidP="00106A4B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kern w:val="0"/>
          <w:sz w:val="32"/>
          <w:szCs w:val="32"/>
          <w:lang w:val="x-none" w:eastAsia="x-none"/>
          <w14:ligatures w14:val="none"/>
        </w:rPr>
      </w:pPr>
      <w:r w:rsidRPr="00106A4B">
        <w:rPr>
          <w:rFonts w:ascii="Arial" w:eastAsia="Times New Roman" w:hAnsi="Arial" w:cs="Arial"/>
          <w:bCs/>
          <w:spacing w:val="20"/>
          <w:kern w:val="0"/>
          <w:sz w:val="32"/>
          <w:szCs w:val="32"/>
          <w:lang w:val="x-none" w:eastAsia="x-none"/>
          <w14:ligatures w14:val="none"/>
        </w:rPr>
        <w:t>ПРИКАЗ</w:t>
      </w:r>
    </w:p>
    <w:p w14:paraId="137D40D1" w14:textId="77777777" w:rsidR="00106A4B" w:rsidRPr="00106A4B" w:rsidRDefault="00106A4B" w:rsidP="00106A4B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472C3D29" w14:textId="77777777" w:rsidR="00106A4B" w:rsidRPr="00106A4B" w:rsidRDefault="00106A4B" w:rsidP="00106A4B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07332052" w14:textId="58E1CFB6" w:rsidR="00106A4B" w:rsidRPr="00106A4B" w:rsidRDefault="00106A4B" w:rsidP="00106A4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</w:pP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>«</w:t>
      </w:r>
      <w:r w:rsid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2</w:t>
      </w:r>
      <w:r w:rsidR="00320DB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9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»  </w:t>
      </w:r>
      <w:r w:rsid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февраля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  202</w:t>
      </w:r>
      <w:r w:rsid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>4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 г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ода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  <w:t xml:space="preserve">                                                              №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  <w:t xml:space="preserve"> </w:t>
      </w:r>
      <w:r w:rsidR="00427632"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  <w:t>234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  <w:t>_</w:t>
      </w:r>
    </w:p>
    <w:p w14:paraId="4F6B95C5" w14:textId="77777777" w:rsidR="00106A4B" w:rsidRPr="00106A4B" w:rsidRDefault="00106A4B" w:rsidP="00106A4B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6D5D984E" w14:textId="77777777" w:rsidR="00106A4B" w:rsidRPr="00106A4B" w:rsidRDefault="00106A4B" w:rsidP="00106A4B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3AA8DE33" w14:textId="15206744" w:rsidR="00106A4B" w:rsidRPr="00106A4B" w:rsidRDefault="00106A4B" w:rsidP="00106A4B">
      <w:pPr>
        <w:shd w:val="clear" w:color="auto" w:fill="FFFFFF"/>
        <w:tabs>
          <w:tab w:val="left" w:pos="5245"/>
        </w:tabs>
        <w:spacing w:after="0" w:line="100" w:lineRule="atLeast"/>
        <w:ind w:right="4393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506435"/>
      <w:r w:rsidRPr="00106A4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</w:t>
      </w:r>
      <w:r w:rsidR="001668D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подаче заявлени</w:t>
      </w:r>
      <w:r w:rsidR="008365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я на </w:t>
      </w:r>
      <w:r w:rsidR="001668D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прохождени</w:t>
      </w:r>
      <w:r w:rsidR="008365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е</w:t>
      </w:r>
      <w:r w:rsidR="001668D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государственной итоговой аттестации по образовательным программам </w:t>
      </w:r>
      <w:r w:rsidR="008365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основного </w:t>
      </w:r>
      <w:r w:rsidR="001668D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общего образования</w:t>
      </w:r>
      <w:r w:rsidR="008365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в форме промежуточной аттестации</w:t>
      </w:r>
      <w:r w:rsidR="001668D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="001C69E8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на территории Алексеевского городского округа </w:t>
      </w:r>
      <w:r w:rsidRPr="00106A4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 202</w:t>
      </w:r>
      <w:r w:rsidR="00B4402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4</w:t>
      </w:r>
      <w:r w:rsidRPr="00106A4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году</w:t>
      </w:r>
    </w:p>
    <w:bookmarkEnd w:id="0"/>
    <w:p w14:paraId="7B6119B9" w14:textId="77777777" w:rsidR="00106A4B" w:rsidRPr="00106A4B" w:rsidRDefault="00106A4B" w:rsidP="00106A4B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724CE2F" w14:textId="77777777" w:rsidR="00106A4B" w:rsidRPr="00106A4B" w:rsidRDefault="00106A4B" w:rsidP="00106A4B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A06C434" w14:textId="50C456A8" w:rsidR="00106A4B" w:rsidRPr="00E65892" w:rsidRDefault="00106A4B" w:rsidP="00BF4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В</w:t>
      </w:r>
      <w:r w:rsidR="0036208A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соответствии с</w:t>
      </w:r>
      <w:r w:rsidR="001668D9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приказом Министерства просвещения Российской Федерации и Федеральной службы по надзору в сфере образования и науки от 31 января 2024 года № 59/137 «Об особенностях проведения государственной итоговой аттестации при завершении освоения образовательных программ основного общего и среднего общего образования», приказом министерства образования Белгородской области от 2</w:t>
      </w:r>
      <w:r w:rsidR="003B59BE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8</w:t>
      </w:r>
      <w:r w:rsidR="001668D9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февраля 2024 года № 6</w:t>
      </w:r>
      <w:r w:rsidR="003B59BE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47</w:t>
      </w:r>
      <w:r w:rsidR="001668D9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, в целях соблюдения прав и законных интересов участников государственной итоговой аттестации по образовательным программам </w:t>
      </w:r>
      <w:r w:rsidR="000977D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основного</w:t>
      </w:r>
      <w:r w:rsidR="001668D9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общего образования </w:t>
      </w:r>
      <w:r w:rsidRPr="00E65892">
        <w:rPr>
          <w:rFonts w:ascii="Times New Roman" w:eastAsia="Calibri" w:hAnsi="Times New Roman" w:cs="Times New Roman"/>
          <w:b/>
          <w:bCs/>
          <w:kern w:val="0"/>
          <w:sz w:val="27"/>
          <w:szCs w:val="27"/>
          <w14:ligatures w14:val="none"/>
        </w:rPr>
        <w:t>приказываю:</w:t>
      </w:r>
    </w:p>
    <w:p w14:paraId="30A1E4A5" w14:textId="304203DE" w:rsidR="00106A4B" w:rsidRPr="00E65892" w:rsidRDefault="00106A4B" w:rsidP="00BF46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Принять к исполнению </w:t>
      </w:r>
      <w:bookmarkStart w:id="1" w:name="_Hlk160120708"/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приказ министерства образования Белгородской области от 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2</w:t>
      </w:r>
      <w:r w:rsidR="0063634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8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февраля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202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года №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  <w:r w:rsidR="006327EF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6</w:t>
      </w:r>
      <w:r w:rsidR="0063634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47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«</w:t>
      </w:r>
      <w:r w:rsidR="007108BD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О подаче з</w:t>
      </w:r>
      <w:r w:rsidR="0063634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аявления на прохождение государственной итоговой аттестации по образовательным программам основного общего образования в форме промежуточной </w:t>
      </w:r>
      <w:r w:rsidR="00E609B0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аттестации на</w:t>
      </w:r>
      <w:r w:rsidR="006327EF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территории Белгородской области в 2024 году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»</w:t>
      </w:r>
      <w:bookmarkEnd w:id="1"/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(прилагается).</w:t>
      </w:r>
    </w:p>
    <w:p w14:paraId="4DCD5B0B" w14:textId="5CE36C0E" w:rsidR="00106A4B" w:rsidRPr="00E65892" w:rsidRDefault="00106A4B" w:rsidP="00BF46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Главному специалисту отдела общего образования управления образования администрации Алексеевского городского округа </w:t>
      </w:r>
      <w:r w:rsidR="0076720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(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Куманин</w:t>
      </w:r>
      <w:r w:rsidR="0076720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а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Н.Ю.</w:t>
      </w:r>
      <w:r w:rsidR="0076720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):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</w:p>
    <w:p w14:paraId="537A4764" w14:textId="25AA9AFB" w:rsidR="000A0483" w:rsidRDefault="000A0483" w:rsidP="00BF463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Довести до сведения руководителей общеобразовательных учреждений, реализующих программы </w:t>
      </w:r>
      <w:r w:rsidR="00E609B0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основного 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общего образования </w:t>
      </w:r>
      <w:bookmarkStart w:id="2" w:name="_Hlk160126116"/>
      <w:r w:rsidR="00E609B0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приказ министерства образования Белгородской области от 2</w:t>
      </w:r>
      <w:r w:rsidR="00E609B0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8</w:t>
      </w:r>
      <w:r w:rsidR="00E609B0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февраля 2024 года № 6</w:t>
      </w:r>
      <w:r w:rsidR="00E609B0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47</w:t>
      </w:r>
      <w:r w:rsidR="00E609B0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«</w:t>
      </w:r>
      <w:r w:rsidR="00E609B0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О подаче заявления на прохождение государственной итоговой аттестации по образовательным программам основного общего образования в форме промежуточной аттестации на</w:t>
      </w:r>
      <w:r w:rsidR="00E609B0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территории Белгородской области в 2024 году»</w:t>
      </w:r>
      <w:r w:rsidR="00E609B0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. </w:t>
      </w:r>
    </w:p>
    <w:bookmarkEnd w:id="2"/>
    <w:p w14:paraId="5A2A8B50" w14:textId="7005BC85" w:rsidR="00106A4B" w:rsidRPr="00E65892" w:rsidRDefault="00106A4B" w:rsidP="00BF46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Директору МБУ «ЦОКО» Рощупкиной А.В.</w:t>
      </w:r>
      <w:r w:rsidR="00240F76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:</w:t>
      </w:r>
    </w:p>
    <w:p w14:paraId="4A90167A" w14:textId="3A0E7F6B" w:rsidR="00240F76" w:rsidRPr="00A21DC3" w:rsidRDefault="00240F76" w:rsidP="00A21D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92C6E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Разместить</w:t>
      </w:r>
      <w:r w:rsidR="00E92C6E" w:rsidRPr="00E92C6E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  <w:r w:rsidR="00A21DC3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приказ министерства образования Белгородской области от 2</w:t>
      </w:r>
      <w:r w:rsidR="00A21DC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8</w:t>
      </w:r>
      <w:r w:rsidR="00A21DC3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февраля 2024 года № 6</w:t>
      </w:r>
      <w:r w:rsidR="00A21DC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47</w:t>
      </w:r>
      <w:r w:rsidR="00A21DC3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«</w:t>
      </w:r>
      <w:r w:rsidR="00A21DC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О подаче заявления на прохождение государственной итоговой аттестации по образовательным программам основного общего образования в форме промежуточной аттестации на</w:t>
      </w:r>
      <w:r w:rsidR="00A21DC3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территории Белгородской области в 2024 году»</w:t>
      </w:r>
      <w:r w:rsidR="00A21DC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  <w:r w:rsidR="00583162" w:rsidRPr="00A21DC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на официальном сайте управления образования</w:t>
      </w:r>
      <w:r w:rsidR="00A21DC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администрации Алексеевского городского округа</w:t>
      </w:r>
      <w:r w:rsidR="00E92C6E" w:rsidRPr="00A21DC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.</w:t>
      </w:r>
    </w:p>
    <w:p w14:paraId="7A0C8D7A" w14:textId="279CE713" w:rsidR="00C03D69" w:rsidRDefault="00C03D69" w:rsidP="00BF46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lastRenderedPageBreak/>
        <w:t>Руководителям общеобразовательных организаций, реализующих образовательные программы среднего общего образования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организовать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:</w:t>
      </w:r>
    </w:p>
    <w:p w14:paraId="251FA919" w14:textId="5EB8EBAB" w:rsidR="008C52F2" w:rsidRPr="00E65892" w:rsidRDefault="008C52F2" w:rsidP="008C52F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4.1. Сбор заявлений от участников ГИА</w:t>
      </w:r>
      <w:r w:rsidR="00A21DC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-9</w:t>
      </w:r>
      <w:r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, желающих изменить форму ГИА</w:t>
      </w:r>
      <w:r w:rsidR="00A21DC3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-9 в форме промежуточной аттестации в срок до 1 марта включительно.</w:t>
      </w:r>
    </w:p>
    <w:p w14:paraId="0C733184" w14:textId="5E3B65CF" w:rsidR="00E81E32" w:rsidRPr="00E65892" w:rsidRDefault="00C03D69" w:rsidP="00E81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4.</w:t>
      </w:r>
      <w:r w:rsidR="00605940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2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. Разместить 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настоящий приказ 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на официальных сайтах общеобразовательных учреждений в течение одного рабочего дня со дня 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его получения.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</w:p>
    <w:p w14:paraId="55E7F239" w14:textId="2A369EB4" w:rsidR="00E81E32" w:rsidRPr="00E65892" w:rsidRDefault="00421592" w:rsidP="00E81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5. </w:t>
      </w:r>
      <w:r w:rsidR="00E81E32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Контроль за исполнением данного приказа возложить на заместителя начальника управления, начальника отдела общего образования управления образования администрации Алексеевского городского округа </w:t>
      </w:r>
      <w:proofErr w:type="spellStart"/>
      <w:r w:rsidR="00E81E32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Самцову</w:t>
      </w:r>
      <w:proofErr w:type="spellEnd"/>
      <w:r w:rsidR="00E81E32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Ю.О.</w:t>
      </w:r>
    </w:p>
    <w:p w14:paraId="4AA40F72" w14:textId="3E44677F" w:rsidR="00106A4B" w:rsidRPr="00E65892" w:rsidRDefault="00106A4B" w:rsidP="00E81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394"/>
      </w:tblGrid>
      <w:tr w:rsidR="00106A4B" w:rsidRPr="00106A4B" w14:paraId="7328F0E6" w14:textId="77777777" w:rsidTr="007110F7">
        <w:tc>
          <w:tcPr>
            <w:tcW w:w="4960" w:type="dxa"/>
            <w:hideMark/>
          </w:tcPr>
          <w:p w14:paraId="12F16268" w14:textId="77777777" w:rsidR="00106A4B" w:rsidRPr="00106A4B" w:rsidRDefault="00106A4B" w:rsidP="00106A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5158E907" w14:textId="77777777" w:rsidR="00106A4B" w:rsidRPr="00106A4B" w:rsidRDefault="00106A4B" w:rsidP="00106A4B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Начальник управления образования администрации Алексеевского городского округа</w:t>
            </w:r>
          </w:p>
        </w:tc>
        <w:tc>
          <w:tcPr>
            <w:tcW w:w="4394" w:type="dxa"/>
          </w:tcPr>
          <w:p w14:paraId="5AF082B0" w14:textId="10FFF9F4" w:rsidR="00106A4B" w:rsidRPr="00106A4B" w:rsidRDefault="00106A4B" w:rsidP="00106A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57D28F46" w14:textId="4724C75A" w:rsidR="00106A4B" w:rsidRPr="00106A4B" w:rsidRDefault="00427632" w:rsidP="00106A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427632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8240" behindDoc="1" locked="0" layoutInCell="1" allowOverlap="1" wp14:anchorId="55FC1E52" wp14:editId="1895F5CB">
                  <wp:simplePos x="0" y="0"/>
                  <wp:positionH relativeFrom="column">
                    <wp:posOffset>-2900</wp:posOffset>
                  </wp:positionH>
                  <wp:positionV relativeFrom="paragraph">
                    <wp:posOffset>101807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A4B"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                          </w:t>
            </w:r>
          </w:p>
          <w:p w14:paraId="43CF5B81" w14:textId="4FBD5DD0" w:rsidR="00106A4B" w:rsidRPr="00106A4B" w:rsidRDefault="00106A4B" w:rsidP="00106A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04F62CFF" w14:textId="2B0373B2" w:rsidR="00106A4B" w:rsidRPr="00106A4B" w:rsidRDefault="00106A4B" w:rsidP="00106A4B">
            <w:pPr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                           М.А. Погорелова</w:t>
            </w:r>
          </w:p>
        </w:tc>
      </w:tr>
    </w:tbl>
    <w:p w14:paraId="3B13330D" w14:textId="77777777" w:rsidR="00106A4B" w:rsidRDefault="00106A4B" w:rsidP="00106A4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7196"/>
        <w:gridCol w:w="2658"/>
      </w:tblGrid>
      <w:tr w:rsidR="00B96414" w:rsidRPr="00107032" w14:paraId="3874A38C" w14:textId="77777777" w:rsidTr="00937A0B">
        <w:trPr>
          <w:trHeight w:val="77"/>
        </w:trPr>
        <w:tc>
          <w:tcPr>
            <w:tcW w:w="7196" w:type="dxa"/>
            <w:shd w:val="clear" w:color="auto" w:fill="auto"/>
          </w:tcPr>
          <w:p w14:paraId="1B2CED80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С приказом ознакомлены:</w:t>
            </w:r>
          </w:p>
          <w:p w14:paraId="25A0156D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Самцова</w:t>
            </w:r>
            <w:proofErr w:type="spellEnd"/>
          </w:p>
          <w:p w14:paraId="0962CCD8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Л.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Ю.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Мироненко</w:t>
            </w:r>
          </w:p>
          <w:p w14:paraId="2E593092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Битюцкая</w:t>
            </w:r>
          </w:p>
          <w:p w14:paraId="2EA90A10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О.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Фоменко</w:t>
            </w:r>
          </w:p>
          <w:p w14:paraId="25F3C40F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И.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В.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Падалка</w:t>
            </w:r>
          </w:p>
          <w:p w14:paraId="13B5286D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Н.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Т.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Сапелкин</w:t>
            </w:r>
          </w:p>
          <w:p w14:paraId="27DCA12F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С.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Задорожная</w:t>
            </w:r>
          </w:p>
          <w:p w14:paraId="56205BC5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Л.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В.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</w:t>
            </w:r>
            <w:proofErr w:type="spellStart"/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Андрусь</w:t>
            </w:r>
            <w:proofErr w:type="spellEnd"/>
          </w:p>
          <w:p w14:paraId="326D6A49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О.Е.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Забелина</w:t>
            </w:r>
          </w:p>
          <w:p w14:paraId="2A934491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Н.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М.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</w:t>
            </w:r>
            <w:proofErr w:type="spellStart"/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Лутова</w:t>
            </w:r>
            <w:proofErr w:type="spellEnd"/>
          </w:p>
          <w:p w14:paraId="6EBA448B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Г.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Дегтярев</w:t>
            </w:r>
          </w:p>
          <w:p w14:paraId="7AE4687A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С.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Калашникова</w:t>
            </w:r>
          </w:p>
          <w:p w14:paraId="27890463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О.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Н.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</w:t>
            </w:r>
            <w:proofErr w:type="spellStart"/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Дегальцева</w:t>
            </w:r>
            <w:proofErr w:type="spellEnd"/>
          </w:p>
          <w:p w14:paraId="4E7A0B60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Е.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В.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Колядина</w:t>
            </w:r>
          </w:p>
          <w:p w14:paraId="3B1351AB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Е.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</w:t>
            </w:r>
            <w:proofErr w:type="spellStart"/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Кульбаченко</w:t>
            </w:r>
            <w:proofErr w:type="spellEnd"/>
          </w:p>
          <w:p w14:paraId="6F30E742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Ю.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В. </w:t>
            </w:r>
            <w:proofErr w:type="spellStart"/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Шушеров</w:t>
            </w:r>
            <w:proofErr w:type="spellEnd"/>
          </w:p>
          <w:p w14:paraId="4224BC86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</w:p>
        </w:tc>
        <w:tc>
          <w:tcPr>
            <w:tcW w:w="2658" w:type="dxa"/>
            <w:shd w:val="clear" w:color="auto" w:fill="auto"/>
          </w:tcPr>
          <w:p w14:paraId="745C7E9B" w14:textId="27458A6C" w:rsidR="00B96414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А.В. Рощупкина</w:t>
            </w:r>
          </w:p>
          <w:p w14:paraId="166129BD" w14:textId="2036E0D8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Н.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Ю.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Куманина</w:t>
            </w:r>
          </w:p>
          <w:p w14:paraId="288AEEF6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Н.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Овчаренко</w:t>
            </w:r>
          </w:p>
          <w:p w14:paraId="74FE08CA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Н.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Дешина</w:t>
            </w:r>
          </w:p>
          <w:p w14:paraId="50A41AC7" w14:textId="2C168596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И.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О.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</w:t>
            </w:r>
            <w:proofErr w:type="spellStart"/>
            <w:r w:rsidR="008F5838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Гезуля</w:t>
            </w:r>
            <w:proofErr w:type="spellEnd"/>
          </w:p>
          <w:p w14:paraId="42A425A0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Т.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Гайко</w:t>
            </w:r>
          </w:p>
          <w:p w14:paraId="2E444318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В.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И.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Ржевский</w:t>
            </w:r>
          </w:p>
          <w:p w14:paraId="0BCEACA4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Л.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В.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Верещак</w:t>
            </w:r>
          </w:p>
          <w:p w14:paraId="12C1B68B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Н.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М.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Колмыкова</w:t>
            </w:r>
          </w:p>
          <w:p w14:paraId="2C84B75B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Л.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Н.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Головина</w:t>
            </w:r>
          </w:p>
          <w:p w14:paraId="7A7AF51F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Е.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П.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Кузьминых</w:t>
            </w:r>
          </w:p>
          <w:p w14:paraId="5A1AA903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А.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Панченко</w:t>
            </w:r>
          </w:p>
          <w:p w14:paraId="4BD2B094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О.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С.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Христенко</w:t>
            </w:r>
          </w:p>
          <w:p w14:paraId="6CCD0B75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Л.Н.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Иваненко</w:t>
            </w:r>
          </w:p>
          <w:p w14:paraId="113D84B6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Е.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Г.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Острякова</w:t>
            </w:r>
          </w:p>
          <w:p w14:paraId="001901AE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В.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Козьменко</w:t>
            </w:r>
          </w:p>
          <w:p w14:paraId="5A620F3B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Т.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Н.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Собина </w:t>
            </w:r>
          </w:p>
          <w:p w14:paraId="7EEF2BEA" w14:textId="77777777" w:rsidR="00B96414" w:rsidRPr="00107032" w:rsidRDefault="00B96414" w:rsidP="00937A0B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</w:pP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Н.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>Д.</w:t>
            </w:r>
            <w:r w:rsidRPr="00107032">
              <w:rPr>
                <w:rFonts w:ascii="Times New Roman" w:eastAsia="Times New Roman" w:hAnsi="Times New Roman" w:cs="Times New Roman"/>
                <w:kern w:val="0"/>
                <w:sz w:val="27"/>
                <w14:ligatures w14:val="none"/>
              </w:rPr>
              <w:t xml:space="preserve"> Колесникова</w:t>
            </w:r>
          </w:p>
        </w:tc>
      </w:tr>
    </w:tbl>
    <w:p w14:paraId="686BCB86" w14:textId="4BFFEBAA" w:rsidR="00106A4B" w:rsidRDefault="00106A4B" w:rsidP="00106A4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9C9D8BF" w14:textId="77777777" w:rsidR="00B924A0" w:rsidRPr="00B924A0" w:rsidRDefault="00B924A0" w:rsidP="00B924A0">
      <w:pPr>
        <w:rPr>
          <w:rFonts w:ascii="Calibri" w:eastAsia="Calibri" w:hAnsi="Calibri" w:cs="Times New Roman"/>
        </w:rPr>
      </w:pPr>
    </w:p>
    <w:p w14:paraId="17E4CB3C" w14:textId="77777777" w:rsidR="00B924A0" w:rsidRPr="00B924A0" w:rsidRDefault="00B924A0" w:rsidP="00B924A0">
      <w:pPr>
        <w:rPr>
          <w:rFonts w:ascii="Calibri" w:eastAsia="Calibri" w:hAnsi="Calibri" w:cs="Times New Roman"/>
        </w:rPr>
      </w:pPr>
    </w:p>
    <w:p w14:paraId="4E112476" w14:textId="77777777" w:rsidR="00B924A0" w:rsidRPr="00B924A0" w:rsidRDefault="00B924A0" w:rsidP="00B924A0">
      <w:pPr>
        <w:rPr>
          <w:rFonts w:ascii="Calibri" w:eastAsia="Calibri" w:hAnsi="Calibri" w:cs="Times New Roman"/>
        </w:rPr>
      </w:pPr>
    </w:p>
    <w:p w14:paraId="4BA9A6BD" w14:textId="77777777" w:rsidR="00B924A0" w:rsidRDefault="00B924A0" w:rsidP="00B924A0">
      <w:pPr>
        <w:rPr>
          <w:rFonts w:ascii="Calibri" w:eastAsia="Calibri" w:hAnsi="Calibri" w:cs="Times New Roman"/>
        </w:rPr>
      </w:pPr>
    </w:p>
    <w:p w14:paraId="7F9123A8" w14:textId="77777777" w:rsidR="00B1681F" w:rsidRDefault="00B1681F" w:rsidP="00B924A0">
      <w:pPr>
        <w:rPr>
          <w:rFonts w:ascii="Calibri" w:eastAsia="Calibri" w:hAnsi="Calibri" w:cs="Times New Roman"/>
        </w:rPr>
      </w:pPr>
    </w:p>
    <w:p w14:paraId="16CC4970" w14:textId="6DB07D3A" w:rsidR="00B1681F" w:rsidRDefault="00B1681F" w:rsidP="00B924A0">
      <w:pPr>
        <w:rPr>
          <w:rFonts w:ascii="Calibri" w:eastAsia="Calibri" w:hAnsi="Calibri" w:cs="Times New Roman"/>
        </w:rPr>
      </w:pPr>
    </w:p>
    <w:p w14:paraId="069221E1" w14:textId="689DE4E1" w:rsidR="00B1681F" w:rsidRPr="00B924A0" w:rsidRDefault="00B1681F" w:rsidP="00B924A0">
      <w:pPr>
        <w:rPr>
          <w:rFonts w:ascii="Calibri" w:eastAsia="Calibri" w:hAnsi="Calibri" w:cs="Times New Roman"/>
        </w:rPr>
      </w:pPr>
    </w:p>
    <w:p w14:paraId="15C63B8B" w14:textId="5BC39187" w:rsidR="00B924A0" w:rsidRPr="00B924A0" w:rsidRDefault="00B924A0" w:rsidP="00B924A0">
      <w:pPr>
        <w:rPr>
          <w:rFonts w:ascii="Calibri" w:eastAsia="Calibri" w:hAnsi="Calibri" w:cs="Times New Roman"/>
        </w:rPr>
      </w:pPr>
    </w:p>
    <w:p w14:paraId="39FCD119" w14:textId="1550532B" w:rsidR="00DB2319" w:rsidRPr="00DB2319" w:rsidRDefault="00DB2319" w:rsidP="00DB2319">
      <w:pPr>
        <w:tabs>
          <w:tab w:val="left" w:pos="3420"/>
        </w:tabs>
        <w:rPr>
          <w:rFonts w:ascii="Calibri" w:eastAsia="Calibri" w:hAnsi="Calibri" w:cs="Times New Roman"/>
        </w:rPr>
      </w:pPr>
    </w:p>
    <w:sectPr w:rsidR="00DB2319" w:rsidRPr="00DB2319" w:rsidSect="0035209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13C6"/>
    <w:multiLevelType w:val="hybridMultilevel"/>
    <w:tmpl w:val="921E2AA2"/>
    <w:lvl w:ilvl="0" w:tplc="B6E86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65DA8"/>
    <w:multiLevelType w:val="multilevel"/>
    <w:tmpl w:val="A1D2A152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isLgl/>
      <w:lvlText w:val="%1.%2."/>
      <w:lvlJc w:val="left"/>
      <w:pPr>
        <w:ind w:left="1850" w:hanging="720"/>
      </w:pPr>
    </w:lvl>
    <w:lvl w:ilvl="2">
      <w:start w:val="1"/>
      <w:numFmt w:val="decimal"/>
      <w:isLgl/>
      <w:lvlText w:val="%1.%2.%3."/>
      <w:lvlJc w:val="left"/>
      <w:pPr>
        <w:ind w:left="2210" w:hanging="720"/>
      </w:pPr>
    </w:lvl>
    <w:lvl w:ilvl="3">
      <w:start w:val="1"/>
      <w:numFmt w:val="decimal"/>
      <w:isLgl/>
      <w:lvlText w:val="%1.%2.%3.%4."/>
      <w:lvlJc w:val="left"/>
      <w:pPr>
        <w:ind w:left="2930" w:hanging="1080"/>
      </w:pPr>
    </w:lvl>
    <w:lvl w:ilvl="4">
      <w:start w:val="1"/>
      <w:numFmt w:val="decimal"/>
      <w:isLgl/>
      <w:lvlText w:val="%1.%2.%3.%4.%5."/>
      <w:lvlJc w:val="left"/>
      <w:pPr>
        <w:ind w:left="3290" w:hanging="1080"/>
      </w:pPr>
    </w:lvl>
    <w:lvl w:ilvl="5">
      <w:start w:val="1"/>
      <w:numFmt w:val="decimal"/>
      <w:isLgl/>
      <w:lvlText w:val="%1.%2.%3.%4.%5.%6."/>
      <w:lvlJc w:val="left"/>
      <w:pPr>
        <w:ind w:left="4010" w:hanging="1440"/>
      </w:pPr>
    </w:lvl>
    <w:lvl w:ilvl="6">
      <w:start w:val="1"/>
      <w:numFmt w:val="decimal"/>
      <w:isLgl/>
      <w:lvlText w:val="%1.%2.%3.%4.%5.%6.%7."/>
      <w:lvlJc w:val="left"/>
      <w:pPr>
        <w:ind w:left="4730" w:hanging="1800"/>
      </w:pPr>
    </w:lvl>
    <w:lvl w:ilvl="7">
      <w:start w:val="1"/>
      <w:numFmt w:val="decimal"/>
      <w:isLgl/>
      <w:lvlText w:val="%1.%2.%3.%4.%5.%6.%7.%8."/>
      <w:lvlJc w:val="left"/>
      <w:pPr>
        <w:ind w:left="5090" w:hanging="1800"/>
      </w:pPr>
    </w:lvl>
    <w:lvl w:ilvl="8">
      <w:start w:val="1"/>
      <w:numFmt w:val="decimal"/>
      <w:isLgl/>
      <w:lvlText w:val="%1.%2.%3.%4.%5.%6.%7.%8.%9."/>
      <w:lvlJc w:val="left"/>
      <w:pPr>
        <w:ind w:left="5810" w:hanging="2160"/>
      </w:pPr>
    </w:lvl>
  </w:abstractNum>
  <w:abstractNum w:abstractNumId="2" w15:restartNumberingAfterBreak="0">
    <w:nsid w:val="4CC42DC7"/>
    <w:multiLevelType w:val="multilevel"/>
    <w:tmpl w:val="A7E6B2B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num w:numId="1" w16cid:durableId="174809464">
    <w:abstractNumId w:val="2"/>
  </w:num>
  <w:num w:numId="2" w16cid:durableId="167137684">
    <w:abstractNumId w:val="0"/>
  </w:num>
  <w:num w:numId="3" w16cid:durableId="464127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6"/>
    <w:rsid w:val="00015351"/>
    <w:rsid w:val="000201F6"/>
    <w:rsid w:val="00032F43"/>
    <w:rsid w:val="0006537C"/>
    <w:rsid w:val="00096288"/>
    <w:rsid w:val="000977D2"/>
    <w:rsid w:val="000A0483"/>
    <w:rsid w:val="000F5BED"/>
    <w:rsid w:val="000F7B77"/>
    <w:rsid w:val="00106A4B"/>
    <w:rsid w:val="00120AF2"/>
    <w:rsid w:val="001227DF"/>
    <w:rsid w:val="001668D9"/>
    <w:rsid w:val="001B6DA1"/>
    <w:rsid w:val="001C69E8"/>
    <w:rsid w:val="00240F76"/>
    <w:rsid w:val="00253AAB"/>
    <w:rsid w:val="002560D3"/>
    <w:rsid w:val="00256A09"/>
    <w:rsid w:val="00283AB4"/>
    <w:rsid w:val="002A75FE"/>
    <w:rsid w:val="002A7C80"/>
    <w:rsid w:val="002F3287"/>
    <w:rsid w:val="00320DBA"/>
    <w:rsid w:val="003271C8"/>
    <w:rsid w:val="0035209D"/>
    <w:rsid w:val="003553B1"/>
    <w:rsid w:val="0036208A"/>
    <w:rsid w:val="003B59BE"/>
    <w:rsid w:val="0041761B"/>
    <w:rsid w:val="00421592"/>
    <w:rsid w:val="00427632"/>
    <w:rsid w:val="004A15AF"/>
    <w:rsid w:val="004A5CCB"/>
    <w:rsid w:val="004F1FB0"/>
    <w:rsid w:val="00511757"/>
    <w:rsid w:val="005275B7"/>
    <w:rsid w:val="00564B90"/>
    <w:rsid w:val="00583162"/>
    <w:rsid w:val="00605940"/>
    <w:rsid w:val="006327EF"/>
    <w:rsid w:val="00636343"/>
    <w:rsid w:val="00667BD7"/>
    <w:rsid w:val="00707C4D"/>
    <w:rsid w:val="007108BD"/>
    <w:rsid w:val="007110F7"/>
    <w:rsid w:val="00747979"/>
    <w:rsid w:val="00767201"/>
    <w:rsid w:val="007B0441"/>
    <w:rsid w:val="007B282F"/>
    <w:rsid w:val="0083654F"/>
    <w:rsid w:val="008434D4"/>
    <w:rsid w:val="008B6C1C"/>
    <w:rsid w:val="008C52F2"/>
    <w:rsid w:val="008F5838"/>
    <w:rsid w:val="00905018"/>
    <w:rsid w:val="009362E4"/>
    <w:rsid w:val="00953A85"/>
    <w:rsid w:val="00986732"/>
    <w:rsid w:val="009B72EA"/>
    <w:rsid w:val="00A21DC3"/>
    <w:rsid w:val="00A36B7A"/>
    <w:rsid w:val="00A40DA3"/>
    <w:rsid w:val="00A576D5"/>
    <w:rsid w:val="00A7382F"/>
    <w:rsid w:val="00AA7BD6"/>
    <w:rsid w:val="00B1681F"/>
    <w:rsid w:val="00B241DB"/>
    <w:rsid w:val="00B44029"/>
    <w:rsid w:val="00B924A0"/>
    <w:rsid w:val="00B96414"/>
    <w:rsid w:val="00BF463F"/>
    <w:rsid w:val="00C03D69"/>
    <w:rsid w:val="00C45D66"/>
    <w:rsid w:val="00C73023"/>
    <w:rsid w:val="00C95ED5"/>
    <w:rsid w:val="00CA755A"/>
    <w:rsid w:val="00D61301"/>
    <w:rsid w:val="00D64417"/>
    <w:rsid w:val="00DB2319"/>
    <w:rsid w:val="00DC6D2F"/>
    <w:rsid w:val="00DD6497"/>
    <w:rsid w:val="00E03D00"/>
    <w:rsid w:val="00E20C0E"/>
    <w:rsid w:val="00E609B0"/>
    <w:rsid w:val="00E65892"/>
    <w:rsid w:val="00E75849"/>
    <w:rsid w:val="00E81E32"/>
    <w:rsid w:val="00E92C6E"/>
    <w:rsid w:val="00ED1D50"/>
    <w:rsid w:val="00F02B81"/>
    <w:rsid w:val="00F143EB"/>
    <w:rsid w:val="00F16C89"/>
    <w:rsid w:val="00F36229"/>
    <w:rsid w:val="00F735FF"/>
    <w:rsid w:val="00FA420A"/>
    <w:rsid w:val="00FB1ED6"/>
    <w:rsid w:val="00FE5524"/>
    <w:rsid w:val="00FF1516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7977"/>
  <w15:chartTrackingRefBased/>
  <w15:docId w15:val="{E43D557B-DC05-41FA-BC82-297B2BB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7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27DF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39"/>
    <w:rsid w:val="00953A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90</cp:revision>
  <cp:lastPrinted>2024-02-29T16:01:00Z</cp:lastPrinted>
  <dcterms:created xsi:type="dcterms:W3CDTF">2023-09-12T12:46:00Z</dcterms:created>
  <dcterms:modified xsi:type="dcterms:W3CDTF">2024-03-01T06:27:00Z</dcterms:modified>
</cp:coreProperties>
</file>